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795"/>
      </w:tblGrid>
      <w:tr w:rsidR="008F456A" w:rsidRPr="005E671F" w14:paraId="212E8613" w14:textId="77777777" w:rsidTr="00FD2291">
        <w:trPr>
          <w:trHeight w:val="1222"/>
        </w:trPr>
        <w:tc>
          <w:tcPr>
            <w:tcW w:w="4619" w:type="dxa"/>
          </w:tcPr>
          <w:p w14:paraId="4463E3EC" w14:textId="25892136" w:rsidR="008F456A" w:rsidRPr="00464769" w:rsidRDefault="008F456A" w:rsidP="008F456A">
            <w:pPr>
              <w:spacing w:after="0" w:line="240" w:lineRule="auto"/>
              <w:jc w:val="center"/>
              <w:rPr>
                <w:szCs w:val="28"/>
              </w:rPr>
            </w:pPr>
            <w:bookmarkStart w:id="0" w:name="_Hlk205282480"/>
            <w:r w:rsidRPr="00464769">
              <w:rPr>
                <w:szCs w:val="28"/>
              </w:rPr>
              <w:t xml:space="preserve">ĐẢNG </w:t>
            </w:r>
            <w:r w:rsidR="00DA52E6">
              <w:rPr>
                <w:szCs w:val="28"/>
              </w:rPr>
              <w:t>BỘ</w:t>
            </w:r>
            <w:r w:rsidRPr="00464769">
              <w:rPr>
                <w:szCs w:val="28"/>
              </w:rPr>
              <w:t xml:space="preserve"> </w:t>
            </w:r>
            <w:r w:rsidR="00DA52E6">
              <w:rPr>
                <w:szCs w:val="28"/>
              </w:rPr>
              <w:t>THÀNH PHỐ ĐÀ NẴNG</w:t>
            </w:r>
          </w:p>
          <w:p w14:paraId="472BADAD" w14:textId="14051B57" w:rsidR="008F456A" w:rsidRPr="00464769" w:rsidRDefault="00DA52E6" w:rsidP="008F456A">
            <w:pPr>
              <w:spacing w:after="0"/>
              <w:jc w:val="center"/>
              <w:rPr>
                <w:b/>
                <w:szCs w:val="28"/>
              </w:rPr>
            </w:pPr>
            <w:r>
              <w:rPr>
                <w:b/>
                <w:szCs w:val="28"/>
              </w:rPr>
              <w:t xml:space="preserve">ĐẢNG </w:t>
            </w:r>
            <w:r w:rsidR="005550DA">
              <w:rPr>
                <w:b/>
                <w:szCs w:val="28"/>
              </w:rPr>
              <w:t>ỦY</w:t>
            </w:r>
            <w:r>
              <w:rPr>
                <w:b/>
                <w:szCs w:val="28"/>
              </w:rPr>
              <w:t xml:space="preserve"> XÃ THĂNG AN</w:t>
            </w:r>
          </w:p>
          <w:p w14:paraId="71B290A0" w14:textId="42F54609" w:rsidR="008F456A" w:rsidRPr="00464769" w:rsidRDefault="008F456A" w:rsidP="008F456A">
            <w:pPr>
              <w:spacing w:after="0"/>
              <w:rPr>
                <w:b/>
                <w:szCs w:val="28"/>
              </w:rPr>
            </w:pPr>
            <w:r w:rsidRPr="00464769">
              <w:rPr>
                <w:b/>
                <w:szCs w:val="28"/>
              </w:rPr>
              <w:t xml:space="preserve">                             </w:t>
            </w:r>
            <w:r w:rsidR="00FD6D9F">
              <w:rPr>
                <w:b/>
                <w:szCs w:val="28"/>
              </w:rPr>
              <w:t xml:space="preserve"> </w:t>
            </w:r>
            <w:r w:rsidRPr="00464769">
              <w:rPr>
                <w:b/>
                <w:szCs w:val="28"/>
              </w:rPr>
              <w:t xml:space="preserve">* </w:t>
            </w:r>
          </w:p>
          <w:p w14:paraId="6A632E9A" w14:textId="08776A10" w:rsidR="008F456A" w:rsidRPr="00464769" w:rsidRDefault="008F456A" w:rsidP="008F456A">
            <w:pPr>
              <w:spacing w:after="0"/>
              <w:jc w:val="center"/>
              <w:rPr>
                <w:szCs w:val="28"/>
              </w:rPr>
            </w:pPr>
            <w:r w:rsidRPr="00464769">
              <w:rPr>
                <w:szCs w:val="28"/>
              </w:rPr>
              <w:t>Số</w:t>
            </w:r>
            <w:r>
              <w:rPr>
                <w:szCs w:val="28"/>
              </w:rPr>
              <w:t xml:space="preserve"> </w:t>
            </w:r>
            <w:r>
              <w:rPr>
                <w:szCs w:val="28"/>
                <w:lang w:val="vi-VN"/>
              </w:rPr>
              <w:t xml:space="preserve">  </w:t>
            </w:r>
            <w:r w:rsidR="00FD6D9F">
              <w:rPr>
                <w:szCs w:val="28"/>
              </w:rPr>
              <w:t xml:space="preserve">    </w:t>
            </w:r>
            <w:r w:rsidRPr="00464769">
              <w:rPr>
                <w:szCs w:val="28"/>
              </w:rPr>
              <w:t>-BC/ĐU</w:t>
            </w:r>
          </w:p>
          <w:p w14:paraId="3F9285C2" w14:textId="325A11A6" w:rsidR="008F456A" w:rsidRPr="005E671F" w:rsidRDefault="008F456A" w:rsidP="008F456A">
            <w:pPr>
              <w:widowControl w:val="0"/>
              <w:spacing w:after="0" w:line="240" w:lineRule="auto"/>
              <w:ind w:left="0" w:right="0" w:firstLine="0"/>
              <w:jc w:val="center"/>
              <w:rPr>
                <w:color w:val="auto"/>
                <w:szCs w:val="28"/>
                <w:lang w:val="vi-VN"/>
              </w:rPr>
            </w:pPr>
          </w:p>
        </w:tc>
        <w:tc>
          <w:tcPr>
            <w:tcW w:w="4795" w:type="dxa"/>
          </w:tcPr>
          <w:p w14:paraId="5965CE1B" w14:textId="3A51B9AF" w:rsidR="008F456A" w:rsidRPr="00464769" w:rsidRDefault="008F456A" w:rsidP="008F456A">
            <w:pPr>
              <w:spacing w:after="0"/>
              <w:jc w:val="center"/>
              <w:rPr>
                <w:b/>
                <w:sz w:val="30"/>
                <w:szCs w:val="30"/>
              </w:rPr>
            </w:pPr>
            <w:r w:rsidRPr="00464769">
              <w:rPr>
                <w:b/>
                <w:szCs w:val="28"/>
              </w:rPr>
              <w:t xml:space="preserve"> </w:t>
            </w:r>
            <w:r w:rsidRPr="00464769">
              <w:rPr>
                <w:b/>
                <w:sz w:val="30"/>
                <w:szCs w:val="30"/>
              </w:rPr>
              <w:t>ĐẢNG CỘNG SẢN VIỆT NAM</w:t>
            </w:r>
          </w:p>
          <w:p w14:paraId="31A0D2F4" w14:textId="6C4D3408" w:rsidR="008F456A" w:rsidRDefault="000F5C52" w:rsidP="008F456A">
            <w:pPr>
              <w:spacing w:after="0"/>
              <w:jc w:val="center"/>
              <w:rPr>
                <w:i/>
                <w:szCs w:val="28"/>
              </w:rPr>
            </w:pPr>
            <w:r>
              <w:rPr>
                <w:noProof/>
                <w:szCs w:val="24"/>
              </w:rPr>
              <w:pict w14:anchorId="6293C127">
                <v:shapetype id="_x0000_t32" coordsize="21600,21600" o:spt="32" o:oned="t" path="m,l21600,21600e" filled="f">
                  <v:path arrowok="t" fillok="f" o:connecttype="none"/>
                  <o:lock v:ext="edit" shapetype="t"/>
                </v:shapetype>
                <v:shape id="Straight Arrow Connector 260898904" o:spid="_x0000_s1026" type="#_x0000_t32" style="position:absolute;left:0;text-align:left;margin-left:13.25pt;margin-top:-.05pt;width:204.3pt;height:0;z-index:25166950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h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"/>
              </w:pict>
            </w:r>
          </w:p>
          <w:p w14:paraId="01C998C3" w14:textId="14AA242A" w:rsidR="008F456A" w:rsidRPr="00464769" w:rsidRDefault="008F456A" w:rsidP="008F456A">
            <w:pPr>
              <w:spacing w:after="0"/>
              <w:jc w:val="center"/>
              <w:rPr>
                <w:b/>
                <w:szCs w:val="28"/>
              </w:rPr>
            </w:pPr>
            <w:r w:rsidRPr="00464769">
              <w:rPr>
                <w:i/>
                <w:szCs w:val="28"/>
              </w:rPr>
              <w:t>Thăng An, ngày</w:t>
            </w:r>
            <w:r w:rsidR="00A32B7D">
              <w:rPr>
                <w:i/>
                <w:szCs w:val="28"/>
              </w:rPr>
              <w:t xml:space="preserve"> 03 </w:t>
            </w:r>
            <w:r w:rsidRPr="00464769">
              <w:rPr>
                <w:i/>
                <w:szCs w:val="28"/>
              </w:rPr>
              <w:t xml:space="preserve">tháng </w:t>
            </w:r>
            <w:r w:rsidR="00FD6D9F">
              <w:rPr>
                <w:i/>
                <w:szCs w:val="28"/>
              </w:rPr>
              <w:t>10</w:t>
            </w:r>
            <w:r w:rsidRPr="00464769">
              <w:rPr>
                <w:i/>
                <w:szCs w:val="28"/>
              </w:rPr>
              <w:t xml:space="preserve"> năm 2025</w:t>
            </w:r>
          </w:p>
          <w:p w14:paraId="2E80E06D" w14:textId="79FFBA1C" w:rsidR="008F456A" w:rsidRPr="005E671F" w:rsidRDefault="008F456A" w:rsidP="008F456A">
            <w:pPr>
              <w:widowControl w:val="0"/>
              <w:spacing w:after="0" w:line="240" w:lineRule="auto"/>
              <w:ind w:left="0" w:right="0" w:firstLine="0"/>
              <w:jc w:val="center"/>
              <w:rPr>
                <w:i/>
                <w:iCs/>
                <w:color w:val="auto"/>
                <w:lang w:val="vi-VN"/>
              </w:rPr>
            </w:pPr>
          </w:p>
        </w:tc>
      </w:tr>
    </w:tbl>
    <w:p w14:paraId="0F5AB6A2" w14:textId="77777777" w:rsidR="00760636" w:rsidRPr="00DA52E6" w:rsidRDefault="00D45F7C" w:rsidP="00585AA4">
      <w:pPr>
        <w:pStyle w:val="Heading1"/>
        <w:keepNext w:val="0"/>
        <w:keepLines w:val="0"/>
        <w:widowControl w:val="0"/>
        <w:spacing w:before="240" w:after="0" w:line="240" w:lineRule="auto"/>
        <w:ind w:left="0" w:right="0" w:firstLine="0"/>
        <w:jc w:val="center"/>
        <w:rPr>
          <w:color w:val="auto"/>
          <w:sz w:val="32"/>
          <w:szCs w:val="32"/>
          <w:lang w:val="vi-VN"/>
        </w:rPr>
      </w:pPr>
      <w:r w:rsidRPr="00DA52E6">
        <w:rPr>
          <w:color w:val="auto"/>
          <w:sz w:val="32"/>
          <w:szCs w:val="32"/>
          <w:lang w:val="vi-VN"/>
        </w:rPr>
        <w:t>BÁO CÁO</w:t>
      </w:r>
    </w:p>
    <w:p w14:paraId="7982B707" w14:textId="4A22237B" w:rsidR="005602A1" w:rsidRDefault="00DA52E6" w:rsidP="00585AA4">
      <w:pPr>
        <w:widowControl w:val="0"/>
        <w:spacing w:after="0" w:line="240" w:lineRule="auto"/>
        <w:jc w:val="center"/>
        <w:rPr>
          <w:b/>
          <w:szCs w:val="28"/>
          <w:lang w:val="vi-VN"/>
        </w:rPr>
      </w:pPr>
      <w:r w:rsidRPr="00DA52E6">
        <w:rPr>
          <w:b/>
          <w:iCs/>
          <w:color w:val="auto"/>
          <w:szCs w:val="28"/>
          <w:lang w:val="vi-VN"/>
        </w:rPr>
        <w:t xml:space="preserve">Sơ kết </w:t>
      </w:r>
      <w:r w:rsidR="006631FC" w:rsidRPr="00DA52E6">
        <w:rPr>
          <w:b/>
          <w:iCs/>
          <w:color w:val="auto"/>
          <w:szCs w:val="28"/>
          <w:lang w:val="vi-VN"/>
        </w:rPr>
        <w:t>đ</w:t>
      </w:r>
      <w:r w:rsidR="0055271B" w:rsidRPr="00DA52E6">
        <w:rPr>
          <w:b/>
          <w:iCs/>
          <w:color w:val="auto"/>
          <w:szCs w:val="28"/>
          <w:lang w:val="vi-VN"/>
        </w:rPr>
        <w:t>ánh gi</w:t>
      </w:r>
      <w:r w:rsidR="00943078" w:rsidRPr="00DA52E6">
        <w:rPr>
          <w:b/>
          <w:iCs/>
          <w:color w:val="auto"/>
          <w:szCs w:val="28"/>
          <w:lang w:val="vi-VN"/>
        </w:rPr>
        <w:t>á</w:t>
      </w:r>
      <w:r w:rsidR="0055271B" w:rsidRPr="00DA52E6">
        <w:rPr>
          <w:iCs/>
          <w:color w:val="auto"/>
          <w:szCs w:val="28"/>
          <w:lang w:val="vi-VN"/>
        </w:rPr>
        <w:t xml:space="preserve"> </w:t>
      </w:r>
      <w:r w:rsidR="008D1943" w:rsidRPr="00DA52E6">
        <w:rPr>
          <w:b/>
          <w:lang w:val="vi-VN"/>
        </w:rPr>
        <w:t>kết quả</w:t>
      </w:r>
      <w:r w:rsidR="008D1943">
        <w:rPr>
          <w:b/>
          <w:lang w:val="vi-VN"/>
        </w:rPr>
        <w:t xml:space="preserve"> thực hiện</w:t>
      </w:r>
      <w:r w:rsidR="008D1943" w:rsidRPr="00DA52E6">
        <w:rPr>
          <w:b/>
          <w:lang w:val="vi-VN"/>
        </w:rPr>
        <w:t xml:space="preserve"> </w:t>
      </w:r>
      <w:r w:rsidR="008D1943" w:rsidRPr="00DA52E6">
        <w:rPr>
          <w:b/>
          <w:szCs w:val="28"/>
          <w:lang w:val="vi-VN"/>
        </w:rPr>
        <w:t xml:space="preserve">Kế hoạch số 05-KH/UBKTTU </w:t>
      </w:r>
    </w:p>
    <w:p w14:paraId="4B6C0239" w14:textId="7EA776BA" w:rsidR="008D1943" w:rsidRDefault="008D1943" w:rsidP="00585AA4">
      <w:pPr>
        <w:widowControl w:val="0"/>
        <w:spacing w:after="0" w:line="240" w:lineRule="auto"/>
        <w:jc w:val="center"/>
        <w:rPr>
          <w:b/>
          <w:bCs/>
          <w:szCs w:val="28"/>
          <w:lang w:val="vi-VN"/>
        </w:rPr>
      </w:pPr>
      <w:r w:rsidRPr="008F456A">
        <w:rPr>
          <w:b/>
          <w:szCs w:val="28"/>
          <w:lang w:val="vi-VN"/>
        </w:rPr>
        <w:t>ngày 28/7/2025 của Ủy ban Kiểm tra Thành ủy</w:t>
      </w:r>
    </w:p>
    <w:p w14:paraId="1E5CA13C" w14:textId="139F9876" w:rsidR="002A7277" w:rsidRDefault="002A7277" w:rsidP="00585AA4">
      <w:pPr>
        <w:pStyle w:val="Heading1"/>
        <w:keepNext w:val="0"/>
        <w:keepLines w:val="0"/>
        <w:widowControl w:val="0"/>
        <w:spacing w:after="0" w:line="240" w:lineRule="auto"/>
        <w:ind w:left="0" w:right="0" w:firstLine="0"/>
        <w:jc w:val="center"/>
        <w:rPr>
          <w:b w:val="0"/>
          <w:bCs/>
          <w:iCs/>
          <w:color w:val="auto"/>
          <w:szCs w:val="28"/>
          <w:lang w:val="vi-VN"/>
        </w:rPr>
      </w:pPr>
      <w:r w:rsidRPr="005E671F">
        <w:rPr>
          <w:b w:val="0"/>
          <w:bCs/>
          <w:iCs/>
          <w:color w:val="auto"/>
          <w:szCs w:val="28"/>
          <w:lang w:val="vi-VN"/>
        </w:rPr>
        <w:t>-----</w:t>
      </w:r>
    </w:p>
    <w:p w14:paraId="5C07B9F3" w14:textId="77777777" w:rsidR="00A0524C" w:rsidRPr="005E671F" w:rsidRDefault="00D47A57" w:rsidP="007C4B11">
      <w:pPr>
        <w:pStyle w:val="Heading1"/>
        <w:keepNext w:val="0"/>
        <w:keepLines w:val="0"/>
        <w:widowControl w:val="0"/>
        <w:spacing w:before="120" w:after="0" w:line="360" w:lineRule="exact"/>
        <w:ind w:left="0" w:right="0" w:firstLine="720"/>
        <w:rPr>
          <w:b w:val="0"/>
          <w:color w:val="auto"/>
          <w:szCs w:val="28"/>
          <w:lang w:val="vi-VN"/>
        </w:rPr>
      </w:pPr>
      <w:r w:rsidRPr="005E671F">
        <w:rPr>
          <w:b w:val="0"/>
          <w:color w:val="auto"/>
          <w:szCs w:val="28"/>
          <w:lang w:val="vi-VN"/>
        </w:rPr>
        <w:t>Thực hiện Kế hoạch số 05-KH/UBKTTU</w:t>
      </w:r>
      <w:r w:rsidRPr="008F456A">
        <w:rPr>
          <w:b w:val="0"/>
          <w:color w:val="auto"/>
          <w:szCs w:val="28"/>
          <w:lang w:val="vi-VN"/>
        </w:rPr>
        <w:t>,</w:t>
      </w:r>
      <w:r w:rsidRPr="005E671F">
        <w:rPr>
          <w:b w:val="0"/>
          <w:color w:val="auto"/>
          <w:szCs w:val="28"/>
          <w:lang w:val="vi-VN"/>
        </w:rPr>
        <w:t xml:space="preserve"> ngày 28/7/2025 của Ủy ban Kiểm tra Thành ủy</w:t>
      </w:r>
      <w:r w:rsidRPr="008F456A">
        <w:rPr>
          <w:b w:val="0"/>
          <w:color w:val="auto"/>
          <w:szCs w:val="28"/>
          <w:lang w:val="vi-VN"/>
        </w:rPr>
        <w:t xml:space="preserve"> về triển khai công tác giám sát thường xuyên việc lãnh đạo, chỉ đạo và tổ chức thực hiện các chuyên đề công tác trọng tâm năm 2025 của Ban Chấp hành Trung ương, Bộ Chính trị, Ban Bí thư, Thành ủy, Ban Thường vụ Thành ủy</w:t>
      </w:r>
      <w:r w:rsidR="008C2AD6" w:rsidRPr="008F456A">
        <w:rPr>
          <w:b w:val="0"/>
          <w:color w:val="auto"/>
          <w:szCs w:val="28"/>
          <w:lang w:val="vi-VN"/>
        </w:rPr>
        <w:t>.</w:t>
      </w:r>
    </w:p>
    <w:p w14:paraId="58A209F5" w14:textId="15F82EC0" w:rsidR="00E77C8C" w:rsidRPr="00E469E9" w:rsidRDefault="008C2AD6" w:rsidP="007C4B11">
      <w:pPr>
        <w:pStyle w:val="Heading1"/>
        <w:keepNext w:val="0"/>
        <w:keepLines w:val="0"/>
        <w:widowControl w:val="0"/>
        <w:spacing w:before="120" w:after="0" w:line="360" w:lineRule="exact"/>
        <w:ind w:left="0" w:right="0" w:firstLine="720"/>
        <w:rPr>
          <w:b w:val="0"/>
          <w:color w:val="auto"/>
          <w:szCs w:val="28"/>
          <w:lang w:val="vi-VN"/>
        </w:rPr>
      </w:pPr>
      <w:r w:rsidRPr="008F456A">
        <w:rPr>
          <w:b w:val="0"/>
          <w:color w:val="auto"/>
          <w:szCs w:val="28"/>
          <w:lang w:val="vi-VN"/>
        </w:rPr>
        <w:t xml:space="preserve"> </w:t>
      </w:r>
      <w:r w:rsidR="00DA52E6" w:rsidRPr="00DA52E6">
        <w:rPr>
          <w:b w:val="0"/>
          <w:color w:val="auto"/>
          <w:szCs w:val="28"/>
          <w:lang w:val="vi-VN"/>
        </w:rPr>
        <w:t xml:space="preserve">Ban Thường vụ Đảng </w:t>
      </w:r>
      <w:r w:rsidR="005550DA">
        <w:rPr>
          <w:b w:val="0"/>
          <w:color w:val="auto"/>
          <w:szCs w:val="28"/>
          <w:lang w:val="vi-VN"/>
        </w:rPr>
        <w:t>ủy</w:t>
      </w:r>
      <w:r w:rsidR="008F456A">
        <w:rPr>
          <w:b w:val="0"/>
          <w:color w:val="auto"/>
          <w:szCs w:val="28"/>
          <w:lang w:val="vi-VN"/>
        </w:rPr>
        <w:t xml:space="preserve"> </w:t>
      </w:r>
      <w:r w:rsidR="00694E46" w:rsidRPr="008F456A">
        <w:rPr>
          <w:b w:val="0"/>
          <w:color w:val="auto"/>
          <w:szCs w:val="28"/>
          <w:lang w:val="vi-VN"/>
        </w:rPr>
        <w:t>báo cáo</w:t>
      </w:r>
      <w:r w:rsidR="00DA52E6" w:rsidRPr="00DA52E6">
        <w:rPr>
          <w:b w:val="0"/>
          <w:color w:val="auto"/>
          <w:szCs w:val="28"/>
          <w:lang w:val="vi-VN"/>
        </w:rPr>
        <w:t xml:space="preserve"> sơ kết</w:t>
      </w:r>
      <w:r w:rsidR="00694E46" w:rsidRPr="008F456A">
        <w:rPr>
          <w:b w:val="0"/>
          <w:color w:val="auto"/>
          <w:szCs w:val="28"/>
          <w:lang w:val="vi-VN"/>
        </w:rPr>
        <w:t xml:space="preserve"> </w:t>
      </w:r>
      <w:r w:rsidR="00F974A9" w:rsidRPr="008F456A">
        <w:rPr>
          <w:b w:val="0"/>
          <w:iCs/>
          <w:color w:val="auto"/>
          <w:szCs w:val="28"/>
          <w:lang w:val="vi-VN"/>
        </w:rPr>
        <w:t>đ</w:t>
      </w:r>
      <w:r w:rsidR="0055271B" w:rsidRPr="008F456A">
        <w:rPr>
          <w:b w:val="0"/>
          <w:iCs/>
          <w:color w:val="auto"/>
          <w:szCs w:val="28"/>
          <w:lang w:val="vi-VN"/>
        </w:rPr>
        <w:t xml:space="preserve">ánh </w:t>
      </w:r>
      <w:r w:rsidR="00F974A9" w:rsidRPr="008F456A">
        <w:rPr>
          <w:b w:val="0"/>
          <w:iCs/>
          <w:color w:val="auto"/>
          <w:szCs w:val="28"/>
          <w:lang w:val="vi-VN"/>
        </w:rPr>
        <w:t xml:space="preserve">giá </w:t>
      </w:r>
      <w:r w:rsidR="0055271B" w:rsidRPr="008F456A">
        <w:rPr>
          <w:b w:val="0"/>
          <w:iCs/>
          <w:color w:val="auto"/>
          <w:szCs w:val="28"/>
          <w:lang w:val="vi-VN"/>
        </w:rPr>
        <w:t xml:space="preserve">kết quả </w:t>
      </w:r>
      <w:r w:rsidR="00187670" w:rsidRPr="008F456A">
        <w:rPr>
          <w:b w:val="0"/>
          <w:iCs/>
          <w:color w:val="auto"/>
          <w:szCs w:val="28"/>
          <w:lang w:val="vi-VN"/>
        </w:rPr>
        <w:t>thực</w:t>
      </w:r>
      <w:r w:rsidR="00187670">
        <w:rPr>
          <w:b w:val="0"/>
          <w:iCs/>
          <w:color w:val="auto"/>
          <w:szCs w:val="28"/>
          <w:lang w:val="vi-VN"/>
        </w:rPr>
        <w:t xml:space="preserve"> hiện </w:t>
      </w:r>
      <w:r w:rsidR="0055271B" w:rsidRPr="008F456A">
        <w:rPr>
          <w:b w:val="0"/>
          <w:iCs/>
          <w:color w:val="auto"/>
          <w:szCs w:val="28"/>
          <w:lang w:val="vi-VN"/>
        </w:rPr>
        <w:t>một số</w:t>
      </w:r>
      <w:r w:rsidR="0055271B" w:rsidRPr="005E671F">
        <w:rPr>
          <w:b w:val="0"/>
          <w:iCs/>
          <w:color w:val="auto"/>
          <w:szCs w:val="28"/>
          <w:lang w:val="vi-VN"/>
        </w:rPr>
        <w:t xml:space="preserve"> </w:t>
      </w:r>
      <w:r w:rsidR="0055271B" w:rsidRPr="008F456A">
        <w:rPr>
          <w:b w:val="0"/>
          <w:iCs/>
          <w:color w:val="auto"/>
          <w:szCs w:val="28"/>
          <w:lang w:val="vi-VN"/>
        </w:rPr>
        <w:t xml:space="preserve">chuyên đề trọng tâm năm 2025 </w:t>
      </w:r>
      <w:r w:rsidR="004C627D">
        <w:rPr>
          <w:b w:val="0"/>
          <w:iCs/>
          <w:color w:val="auto"/>
          <w:szCs w:val="28"/>
          <w:lang w:val="vi-VN"/>
        </w:rPr>
        <w:t xml:space="preserve">như </w:t>
      </w:r>
      <w:r w:rsidR="004C627D" w:rsidRPr="00E469E9">
        <w:rPr>
          <w:b w:val="0"/>
          <w:iCs/>
          <w:color w:val="auto"/>
          <w:szCs w:val="28"/>
          <w:lang w:val="vi-VN"/>
        </w:rPr>
        <w:t>sau:</w:t>
      </w:r>
    </w:p>
    <w:p w14:paraId="22A99B15" w14:textId="135E3FA5" w:rsidR="00995FD4" w:rsidRPr="00E469E9" w:rsidRDefault="00C94E8A" w:rsidP="007C4B11">
      <w:pPr>
        <w:widowControl w:val="0"/>
        <w:spacing w:before="120" w:after="0" w:line="360" w:lineRule="exact"/>
        <w:ind w:left="0" w:right="0" w:firstLine="720"/>
        <w:rPr>
          <w:b/>
          <w:bCs/>
          <w:color w:val="auto"/>
          <w:szCs w:val="28"/>
          <w:lang w:val="vi-VN"/>
        </w:rPr>
      </w:pPr>
      <w:r w:rsidRPr="00E469E9">
        <w:rPr>
          <w:b/>
          <w:bCs/>
          <w:color w:val="auto"/>
          <w:szCs w:val="28"/>
          <w:lang w:val="vi-VN"/>
        </w:rPr>
        <w:t>I</w:t>
      </w:r>
      <w:r w:rsidR="00995FD4" w:rsidRPr="008F456A">
        <w:rPr>
          <w:b/>
          <w:bCs/>
          <w:color w:val="auto"/>
          <w:szCs w:val="28"/>
          <w:lang w:val="vi-VN"/>
        </w:rPr>
        <w:t xml:space="preserve">. </w:t>
      </w:r>
      <w:bookmarkStart w:id="1" w:name="_Hlk206944122"/>
      <w:r w:rsidR="000F4EEE" w:rsidRPr="00E469E9">
        <w:rPr>
          <w:b/>
          <w:bCs/>
          <w:color w:val="auto"/>
          <w:szCs w:val="28"/>
          <w:lang w:val="vi-VN"/>
        </w:rPr>
        <w:t>VIỆC THỰC HIỆN CHÍNH QUYỀN ĐỊA PHƯƠNG 02 CẤP</w:t>
      </w:r>
    </w:p>
    <w:p w14:paraId="413E1DB7" w14:textId="53D55043" w:rsidR="00A64F04" w:rsidRDefault="00A64F04" w:rsidP="007C4B11">
      <w:pPr>
        <w:spacing w:before="120" w:after="0" w:line="360" w:lineRule="exact"/>
        <w:ind w:firstLine="720"/>
        <w:rPr>
          <w:rFonts w:eastAsia="Calibri"/>
          <w:b/>
        </w:rPr>
      </w:pPr>
      <w:r>
        <w:rPr>
          <w:rFonts w:eastAsia="Calibri"/>
          <w:b/>
        </w:rPr>
        <w:t>1. Công tác lãnh đạo, chỉ đạo</w:t>
      </w:r>
    </w:p>
    <w:p w14:paraId="1CB6F365" w14:textId="03489060" w:rsidR="001D5BEE" w:rsidRDefault="00A64F04" w:rsidP="007C4B11">
      <w:pPr>
        <w:spacing w:before="120" w:after="0" w:line="360" w:lineRule="exact"/>
        <w:ind w:firstLine="720"/>
        <w:rPr>
          <w:rFonts w:eastAsia="Calibri"/>
          <w:b/>
        </w:rPr>
      </w:pPr>
      <w:r>
        <w:rPr>
          <w:rFonts w:eastAsia="Calibri"/>
          <w:b/>
        </w:rPr>
        <w:t>1.</w:t>
      </w:r>
      <w:r w:rsidR="001D5BEE">
        <w:rPr>
          <w:rFonts w:eastAsia="Calibri"/>
          <w:b/>
        </w:rPr>
        <w:t>1</w:t>
      </w:r>
      <w:r w:rsidR="00070B05">
        <w:rPr>
          <w:rFonts w:eastAsia="Calibri"/>
          <w:b/>
        </w:rPr>
        <w:t>. T</w:t>
      </w:r>
      <w:r w:rsidR="001D5BEE">
        <w:rPr>
          <w:rFonts w:eastAsia="Calibri"/>
          <w:b/>
        </w:rPr>
        <w:t>ình hình tư tưởng của cán bộ</w:t>
      </w:r>
      <w:r w:rsidR="00070B05">
        <w:rPr>
          <w:rFonts w:eastAsia="Calibri"/>
          <w:b/>
        </w:rPr>
        <w:t xml:space="preserve">, </w:t>
      </w:r>
      <w:r w:rsidR="001D5BEE">
        <w:rPr>
          <w:rFonts w:eastAsia="Calibri"/>
          <w:b/>
        </w:rPr>
        <w:t>đả</w:t>
      </w:r>
      <w:r w:rsidR="0048088C">
        <w:rPr>
          <w:rFonts w:eastAsia="Calibri"/>
          <w:b/>
        </w:rPr>
        <w:t>ng viên và N</w:t>
      </w:r>
      <w:r w:rsidR="00CF06CD">
        <w:rPr>
          <w:rFonts w:eastAsia="Calibri"/>
          <w:b/>
        </w:rPr>
        <w:t>hân dân</w:t>
      </w:r>
    </w:p>
    <w:p w14:paraId="4FBB7850" w14:textId="57EF8A65" w:rsidR="001D5BEE" w:rsidRDefault="00616FE1" w:rsidP="007C4B11">
      <w:pPr>
        <w:pStyle w:val="NormalWeb"/>
        <w:shd w:val="clear" w:color="auto" w:fill="FFFFFF"/>
        <w:spacing w:before="120" w:beforeAutospacing="0" w:after="0" w:afterAutospacing="0" w:line="360" w:lineRule="exact"/>
        <w:ind w:left="11" w:firstLine="720"/>
        <w:jc w:val="both"/>
        <w:rPr>
          <w:sz w:val="28"/>
          <w:szCs w:val="28"/>
        </w:rPr>
      </w:pPr>
      <w:r w:rsidRPr="00CF06CD">
        <w:rPr>
          <w:color w:val="212529"/>
          <w:sz w:val="28"/>
          <w:szCs w:val="28"/>
        </w:rPr>
        <w:t>Về cơ bản, dư luận đồng tình, đánh giá cao sự chỉ đạo quyết liệt của Trung ươ</w:t>
      </w:r>
      <w:r w:rsidR="00CF06CD">
        <w:rPr>
          <w:color w:val="212529"/>
          <w:sz w:val="28"/>
          <w:szCs w:val="28"/>
        </w:rPr>
        <w:t>ng,</w:t>
      </w:r>
      <w:r w:rsidR="0048088C">
        <w:rPr>
          <w:color w:val="212529"/>
          <w:sz w:val="28"/>
          <w:szCs w:val="28"/>
        </w:rPr>
        <w:t xml:space="preserve"> Chính phủ </w:t>
      </w:r>
      <w:r w:rsidRPr="00CF06CD">
        <w:rPr>
          <w:color w:val="212529"/>
          <w:sz w:val="28"/>
          <w:szCs w:val="28"/>
        </w:rPr>
        <w:t>trong việc thực hiện chính quyền địa phươn</w:t>
      </w:r>
      <w:r w:rsidR="0048088C">
        <w:rPr>
          <w:color w:val="212529"/>
          <w:sz w:val="28"/>
          <w:szCs w:val="28"/>
        </w:rPr>
        <w:t>g hai cấp nhằm tinh gọn bộ máy</w:t>
      </w:r>
      <w:r w:rsidRPr="00CF06CD">
        <w:rPr>
          <w:color w:val="212529"/>
          <w:sz w:val="28"/>
          <w:szCs w:val="28"/>
        </w:rPr>
        <w:t xml:space="preserve"> và xây dựng chính quyền gần dân</w:t>
      </w:r>
      <w:r w:rsidR="00CF06CD">
        <w:rPr>
          <w:color w:val="212529"/>
          <w:sz w:val="28"/>
          <w:szCs w:val="28"/>
        </w:rPr>
        <w:t>,</w:t>
      </w:r>
      <w:r w:rsidR="0048088C">
        <w:rPr>
          <w:color w:val="212529"/>
          <w:sz w:val="28"/>
          <w:szCs w:val="28"/>
        </w:rPr>
        <w:t xml:space="preserve"> sát dân</w:t>
      </w:r>
      <w:r w:rsidRPr="00CF06CD">
        <w:rPr>
          <w:color w:val="212529"/>
          <w:sz w:val="28"/>
          <w:szCs w:val="28"/>
        </w:rPr>
        <w:t xml:space="preserve">. Qua 3 </w:t>
      </w:r>
      <w:r w:rsidRPr="00A64F04">
        <w:rPr>
          <w:sz w:val="28"/>
          <w:szCs w:val="28"/>
        </w:rPr>
        <w:t xml:space="preserve">tháng </w:t>
      </w:r>
      <w:r w:rsidR="0048088C" w:rsidRPr="00A64F04">
        <w:rPr>
          <w:sz w:val="28"/>
          <w:szCs w:val="28"/>
        </w:rPr>
        <w:t>vận hành,</w:t>
      </w:r>
      <w:r w:rsidRPr="00A64F04">
        <w:rPr>
          <w:sz w:val="28"/>
          <w:szCs w:val="28"/>
        </w:rPr>
        <w:t xml:space="preserve"> chính quyền địa phương 2 cấp đã </w:t>
      </w:r>
      <w:r w:rsidR="0048088C" w:rsidRPr="00A64F04">
        <w:rPr>
          <w:sz w:val="28"/>
          <w:szCs w:val="28"/>
        </w:rPr>
        <w:t>hoạt động</w:t>
      </w:r>
      <w:r w:rsidRPr="00A64F04">
        <w:rPr>
          <w:sz w:val="28"/>
          <w:szCs w:val="28"/>
        </w:rPr>
        <w:t xml:space="preserve"> cơ bản thông suốt, liên tục</w:t>
      </w:r>
      <w:r w:rsidR="00A64F04" w:rsidRPr="00A64F04">
        <w:rPr>
          <w:sz w:val="28"/>
          <w:szCs w:val="28"/>
        </w:rPr>
        <w:t>.</w:t>
      </w:r>
      <w:r w:rsidRPr="00A64F04">
        <w:rPr>
          <w:sz w:val="28"/>
          <w:szCs w:val="28"/>
        </w:rPr>
        <w:t xml:space="preserve"> </w:t>
      </w:r>
      <w:r w:rsidR="00A64F04" w:rsidRPr="00A64F04">
        <w:rPr>
          <w:sz w:val="28"/>
          <w:szCs w:val="28"/>
        </w:rPr>
        <w:t>T</w:t>
      </w:r>
      <w:r w:rsidRPr="00A64F04">
        <w:rPr>
          <w:sz w:val="28"/>
          <w:szCs w:val="28"/>
        </w:rPr>
        <w:t xml:space="preserve">uy nhiên,  sau sáp nhập, </w:t>
      </w:r>
      <w:r w:rsidR="0097394A" w:rsidRPr="00A64F04">
        <w:rPr>
          <w:sz w:val="28"/>
          <w:szCs w:val="28"/>
        </w:rPr>
        <w:t xml:space="preserve">tư tưởng và tâm trạng của </w:t>
      </w:r>
      <w:r w:rsidR="0048088C" w:rsidRPr="00A64F04">
        <w:rPr>
          <w:sz w:val="28"/>
          <w:szCs w:val="28"/>
        </w:rPr>
        <w:t>cán bộ và N</w:t>
      </w:r>
      <w:r w:rsidRPr="00A64F04">
        <w:rPr>
          <w:sz w:val="28"/>
          <w:szCs w:val="28"/>
        </w:rPr>
        <w:t xml:space="preserve">hân dân vẫn còn </w:t>
      </w:r>
      <w:r w:rsidR="0097394A" w:rsidRPr="00A64F04">
        <w:rPr>
          <w:sz w:val="28"/>
          <w:szCs w:val="28"/>
        </w:rPr>
        <w:t xml:space="preserve">băn khoăn lo lắng; </w:t>
      </w:r>
      <w:r w:rsidRPr="00A64F04">
        <w:rPr>
          <w:sz w:val="28"/>
          <w:szCs w:val="28"/>
        </w:rPr>
        <w:t xml:space="preserve">nhất là các chế độ chính sách của cán bộ và các đối tượng chậm được chi trả, thủ tục hành chính vẫn còn nhiều bất cập, khoảng cách các cơ quan xã cách nhau nhiều km, làm ảnh hưởng đến việc đi lại của </w:t>
      </w:r>
      <w:r w:rsidR="0048088C" w:rsidRPr="00A64F04">
        <w:rPr>
          <w:sz w:val="28"/>
          <w:szCs w:val="28"/>
        </w:rPr>
        <w:t>N</w:t>
      </w:r>
      <w:r w:rsidRPr="00A64F04">
        <w:rPr>
          <w:sz w:val="28"/>
          <w:szCs w:val="28"/>
        </w:rPr>
        <w:t xml:space="preserve">hân dân. </w:t>
      </w:r>
      <w:r w:rsidR="001D5BEE" w:rsidRPr="00A64F04">
        <w:rPr>
          <w:sz w:val="28"/>
          <w:szCs w:val="28"/>
        </w:rPr>
        <w:t>Ban Thường vụ Đảng ủy</w:t>
      </w:r>
      <w:r w:rsidR="00A64F04" w:rsidRPr="00A64F04">
        <w:rPr>
          <w:sz w:val="28"/>
          <w:szCs w:val="28"/>
        </w:rPr>
        <w:t xml:space="preserve"> đã tập trung lãnh đạo, chỉ đạo,</w:t>
      </w:r>
      <w:r w:rsidR="001D5BEE" w:rsidRPr="00A64F04">
        <w:rPr>
          <w:sz w:val="28"/>
          <w:szCs w:val="28"/>
        </w:rPr>
        <w:t xml:space="preserve"> thường xuyên theo dõi, nắm bắt những vấn đề nổi </w:t>
      </w:r>
      <w:r w:rsidR="001D5BEE" w:rsidRPr="00CF06CD">
        <w:rPr>
          <w:sz w:val="28"/>
          <w:szCs w:val="28"/>
        </w:rPr>
        <w:t>cộm, b</w:t>
      </w:r>
      <w:r w:rsidR="00CF06CD" w:rsidRPr="00CF06CD">
        <w:rPr>
          <w:sz w:val="28"/>
          <w:szCs w:val="28"/>
        </w:rPr>
        <w:t>ức xúc dư luận xã hội quan tâm,</w:t>
      </w:r>
      <w:r w:rsidR="001D5BEE" w:rsidRPr="00CF06CD">
        <w:rPr>
          <w:sz w:val="28"/>
          <w:szCs w:val="28"/>
        </w:rPr>
        <w:t xml:space="preserve"> kịp thời định hướng dư luận, tạo sự đồng thuận trong xã hội. Qua đó, góp phần củng cố niềm tin của cán bộ, đảng viên và Nhân dân vào sự lãnh đạo của Đảng, tăng cường khối đại đoàn kết toàn dân, giữ vững ổn định chính trị - xã hội ở địa phương.  </w:t>
      </w:r>
    </w:p>
    <w:p w14:paraId="62710C79" w14:textId="38658F20" w:rsidR="000F4EEE" w:rsidRPr="00E469E9" w:rsidRDefault="001D5BEE" w:rsidP="007C4B11">
      <w:pPr>
        <w:spacing w:before="120" w:after="0" w:line="360" w:lineRule="exact"/>
        <w:ind w:firstLine="720"/>
        <w:rPr>
          <w:rFonts w:eastAsia="Calibri"/>
          <w:b/>
          <w:lang w:val="vi-VN"/>
        </w:rPr>
      </w:pPr>
      <w:r>
        <w:rPr>
          <w:rFonts w:eastAsia="Calibri"/>
          <w:b/>
          <w:lang w:val="vi-VN"/>
        </w:rPr>
        <w:t>1.2</w:t>
      </w:r>
      <w:r w:rsidR="000F4EEE" w:rsidRPr="00E469E9">
        <w:rPr>
          <w:rFonts w:eastAsia="Calibri"/>
          <w:b/>
          <w:lang w:val="vi-VN"/>
        </w:rPr>
        <w:t xml:space="preserve">. </w:t>
      </w:r>
      <w:r w:rsidR="000F4EEE" w:rsidRPr="000F4EEE">
        <w:rPr>
          <w:rFonts w:eastAsia="Calibri"/>
          <w:b/>
          <w:bCs/>
          <w:iCs/>
          <w:lang w:val="vi-VN"/>
        </w:rPr>
        <w:t>Việc q</w:t>
      </w:r>
      <w:r w:rsidR="000F4EEE" w:rsidRPr="00E469E9">
        <w:rPr>
          <w:rFonts w:eastAsia="Calibri"/>
          <w:b/>
          <w:bCs/>
          <w:iCs/>
          <w:lang w:val="vi-VN"/>
        </w:rPr>
        <w:t>uán triệt, tuyên truyền, phổ biến, tập huấn, hướng dẫn cho cán bộ, đảng viên</w:t>
      </w:r>
    </w:p>
    <w:p w14:paraId="438F212B" w14:textId="77777777" w:rsidR="00DB07AC" w:rsidRDefault="00995FD4" w:rsidP="007C4B11">
      <w:pPr>
        <w:widowControl w:val="0"/>
        <w:spacing w:before="120" w:after="0" w:line="360" w:lineRule="exact"/>
        <w:ind w:left="0" w:right="0" w:firstLine="720"/>
        <w:rPr>
          <w:lang w:val="vi-VN"/>
        </w:rPr>
      </w:pPr>
      <w:r w:rsidRPr="00303804">
        <w:rPr>
          <w:lang w:val="vi-VN"/>
        </w:rPr>
        <w:t>Thực hiện các nghị quyết, kết luận, chỉ thị của Trung ương, Bộ Chính trị, Ban Bí thư, Thành ủy, Ban Thường vụ Thành ủy về sắp xếp tổ chức bộ máy, đơn vị hành chính;</w:t>
      </w:r>
      <w:r w:rsidRPr="00E469E9">
        <w:rPr>
          <w:lang w:val="vi-VN"/>
        </w:rPr>
        <w:t xml:space="preserve"> Đảng ủy, Ban Thường vụ Đảng ủy đã nghiêm túc triển khai quán triệt trong các cuộc họp Ban Chấp hành Đảng </w:t>
      </w:r>
      <w:r w:rsidR="00830F09">
        <w:rPr>
          <w:lang w:val="vi-VN"/>
        </w:rPr>
        <w:t xml:space="preserve">bộ, Ban Thường vụ Đảng ủy; đồng thời </w:t>
      </w:r>
      <w:r w:rsidRPr="00E469E9">
        <w:rPr>
          <w:lang w:val="vi-VN"/>
        </w:rPr>
        <w:t xml:space="preserve">tổ chức hội nghị triển khai, quán triệt </w:t>
      </w:r>
      <w:r w:rsidR="004305C7" w:rsidRPr="00E469E9">
        <w:rPr>
          <w:lang w:val="vi-VN"/>
        </w:rPr>
        <w:t>đến cấp ủy</w:t>
      </w:r>
      <w:r w:rsidRPr="00E469E9">
        <w:rPr>
          <w:lang w:val="vi-VN"/>
        </w:rPr>
        <w:t xml:space="preserve"> chi, đảng bộ trực thuộc</w:t>
      </w:r>
      <w:r w:rsidR="00830F09">
        <w:rPr>
          <w:lang w:val="vi-VN"/>
        </w:rPr>
        <w:t xml:space="preserve"> và </w:t>
      </w:r>
      <w:r w:rsidRPr="00E469E9">
        <w:rPr>
          <w:lang w:val="vi-VN"/>
        </w:rPr>
        <w:t xml:space="preserve">chỉ đạo </w:t>
      </w:r>
      <w:r w:rsidRPr="00E469E9">
        <w:rPr>
          <w:lang w:val="vi-VN"/>
        </w:rPr>
        <w:lastRenderedPageBreak/>
        <w:t>các chi, đảng bộ trực thuộc triển khai, quán triệt đến toàn thể cán bộ, đảng viên trong toàn Đảng bộ xã.</w:t>
      </w:r>
    </w:p>
    <w:p w14:paraId="2A2BC49B" w14:textId="15EB1D62" w:rsidR="00C94E8A" w:rsidRPr="00995FD4" w:rsidRDefault="004305C7" w:rsidP="007C4B11">
      <w:pPr>
        <w:widowControl w:val="0"/>
        <w:spacing w:before="120" w:after="0" w:line="360" w:lineRule="exact"/>
        <w:ind w:left="0" w:right="0" w:firstLine="720"/>
        <w:rPr>
          <w:b/>
          <w:bCs/>
          <w:color w:val="auto"/>
          <w:szCs w:val="28"/>
          <w:lang w:val="vi-VN"/>
        </w:rPr>
      </w:pPr>
      <w:r w:rsidRPr="00E469E9">
        <w:rPr>
          <w:lang w:val="vi-VN"/>
        </w:rPr>
        <w:t xml:space="preserve">Cán bộ, đảng viên tham gia đầy đủ các lớp tập huấn bồi dưỡng, cập nhật kiến thức, kỹ năng đối với cán bộ lãnh đạo, quản lý; </w:t>
      </w:r>
      <w:r w:rsidRPr="00E469E9">
        <w:rPr>
          <w:color w:val="212529"/>
          <w:shd w:val="clear" w:color="auto" w:fill="FFFFFF"/>
          <w:lang w:val="vi-VN"/>
        </w:rPr>
        <w:t xml:space="preserve">các lớp </w:t>
      </w:r>
      <w:r w:rsidRPr="00E469E9">
        <w:rPr>
          <w:lang w:val="vi-VN"/>
        </w:rPr>
        <w:t>tập huấn ứng dụng trí tuệ nhân tạo, phần mềm công nghệ... Qua đó</w:t>
      </w:r>
      <w:r w:rsidR="00501D80" w:rsidRPr="00E469E9">
        <w:rPr>
          <w:lang w:val="vi-VN"/>
        </w:rPr>
        <w:t>,</w:t>
      </w:r>
      <w:r w:rsidRPr="00E469E9">
        <w:rPr>
          <w:lang w:val="vi-VN"/>
        </w:rPr>
        <w:t xml:space="preserve"> giúp đội ngũ cán bộ, đảng viên trang bị thêm những tri thức mới, giúp linh hoạt, nhạy bén và thích ứng với </w:t>
      </w:r>
      <w:r w:rsidRPr="00E469E9">
        <w:rPr>
          <w:color w:val="212529"/>
          <w:shd w:val="clear" w:color="auto" w:fill="FFFFFF"/>
          <w:lang w:val="vi-VN"/>
        </w:rPr>
        <w:t xml:space="preserve">yêu cầu đổi mới quản trị cấp xã, phường, đặc khu trong bối cảnh hiện nay. </w:t>
      </w:r>
    </w:p>
    <w:bookmarkEnd w:id="1"/>
    <w:p w14:paraId="12ACE22D" w14:textId="797C0B77" w:rsidR="00995FD4" w:rsidRDefault="00995FD4" w:rsidP="007C4B11">
      <w:pPr>
        <w:spacing w:before="120" w:after="0" w:line="360" w:lineRule="exact"/>
        <w:ind w:left="0" w:right="6" w:firstLine="720"/>
        <w:rPr>
          <w:lang w:val="vi-VN"/>
        </w:rPr>
      </w:pPr>
      <w:r w:rsidRPr="00E469E9">
        <w:rPr>
          <w:lang w:val="vi-VN"/>
        </w:rPr>
        <w:t xml:space="preserve">Công tác lãnh đạo, chỉ đạo được thực hiện quyết liệt, toàn diện, đồng bộ và thông suốt tạo nền tảng vững chắc trong việc kiện toàn tổ chức bộ máy, phân công nhiệm vụ, nâng cao năng lực điều hành, quản trị của chính quyền địa phương và </w:t>
      </w:r>
      <w:r w:rsidRPr="000962EB">
        <w:rPr>
          <w:spacing w:val="-4"/>
          <w:lang w:val="vi-VN"/>
        </w:rPr>
        <w:t>chất lượng phục vụ Nhân dân. Qua đó, góp phần tăng cường hiệu lực, hiệu quả hoạt động của hệ thống chính trị ở cơ sở, đáp ứng yêu cầu nhiệm vụ trong giai đoạn mới.</w:t>
      </w:r>
    </w:p>
    <w:p w14:paraId="2692D29D" w14:textId="4A8AD946" w:rsidR="000F4EEE" w:rsidRPr="00E469E9" w:rsidRDefault="00052CE5" w:rsidP="007C4B11">
      <w:pPr>
        <w:spacing w:before="120" w:after="0" w:line="360" w:lineRule="exact"/>
        <w:ind w:left="0" w:right="6" w:firstLine="720"/>
        <w:rPr>
          <w:b/>
          <w:lang w:val="vi-VN"/>
        </w:rPr>
      </w:pPr>
      <w:r>
        <w:rPr>
          <w:b/>
          <w:lang w:val="vi-VN"/>
        </w:rPr>
        <w:t>1.3</w:t>
      </w:r>
      <w:r w:rsidR="000F4EEE" w:rsidRPr="00E469E9">
        <w:rPr>
          <w:b/>
          <w:lang w:val="vi-VN"/>
        </w:rPr>
        <w:t>. Việc ban hành văn bản để lãnh đạo, chỉ đạo</w:t>
      </w:r>
    </w:p>
    <w:p w14:paraId="72614806" w14:textId="581B7A6F" w:rsidR="000F4EEE" w:rsidRPr="00E469E9" w:rsidRDefault="000F4EEE" w:rsidP="007C4B11">
      <w:pPr>
        <w:spacing w:before="120" w:after="0" w:line="360" w:lineRule="exact"/>
        <w:ind w:left="0" w:right="6" w:firstLine="720"/>
        <w:rPr>
          <w:lang w:val="vi-VN"/>
        </w:rPr>
      </w:pPr>
      <w:r w:rsidRPr="00E469E9">
        <w:rPr>
          <w:lang w:val="vi-VN"/>
        </w:rPr>
        <w:t>Ngay sau khi sáp nhập, Đảng ủy</w:t>
      </w:r>
      <w:r w:rsidR="001333B1" w:rsidRPr="00E469E9">
        <w:rPr>
          <w:lang w:val="vi-VN"/>
        </w:rPr>
        <w:t>, HĐND, UBND xã</w:t>
      </w:r>
      <w:r w:rsidRPr="00E469E9">
        <w:rPr>
          <w:lang w:val="vi-VN"/>
        </w:rPr>
        <w:t xml:space="preserve"> đã ban hành Quyết định thành lập</w:t>
      </w:r>
      <w:r w:rsidR="001333B1" w:rsidRPr="00E469E9">
        <w:rPr>
          <w:lang w:val="vi-VN"/>
        </w:rPr>
        <w:t>, tiếp nhận</w:t>
      </w:r>
      <w:r w:rsidRPr="00E469E9">
        <w:rPr>
          <w:lang w:val="vi-VN"/>
        </w:rPr>
        <w:t xml:space="preserve"> </w:t>
      </w:r>
      <w:r w:rsidR="001C398C" w:rsidRPr="00E469E9">
        <w:rPr>
          <w:lang w:val="vi-VN"/>
        </w:rPr>
        <w:t>các cơ quan, tổ chức đảng trực thuộc</w:t>
      </w:r>
      <w:r w:rsidR="001C398C">
        <w:rPr>
          <w:rStyle w:val="FootnoteReference"/>
          <w:color w:val="auto"/>
          <w:szCs w:val="28"/>
        </w:rPr>
        <w:footnoteReference w:id="1"/>
      </w:r>
      <w:r w:rsidR="00B10E24" w:rsidRPr="00E469E9">
        <w:rPr>
          <w:lang w:val="vi-VN"/>
        </w:rPr>
        <w:t>. B</w:t>
      </w:r>
      <w:r w:rsidRPr="00E469E9">
        <w:rPr>
          <w:lang w:val="vi-VN"/>
        </w:rPr>
        <w:t>an hành Quy chế làm việc của Đảng ủy, Ủy ban Kiểm tra Đảng ủy</w:t>
      </w:r>
      <w:r w:rsidR="00B10E24" w:rsidRPr="00E469E9">
        <w:rPr>
          <w:lang w:val="vi-VN"/>
        </w:rPr>
        <w:t>; quy định chức năng, nhiệm vụ, tổ chức bộ máy và mối quan hệ công tác của các cơ quan tham mưu giúp việc Đảng ủy, Cơ quan ủy ban MTTQ Việt Nam xã;</w:t>
      </w:r>
      <w:r w:rsidRPr="00E469E9">
        <w:rPr>
          <w:lang w:val="vi-VN"/>
        </w:rPr>
        <w:t xml:space="preserve"> Quyết định phân công Ủy viên Ban Thường vụ Đảng ủy, Ủy viên Ban Chấp hành Đảng bộ phụ trác</w:t>
      </w:r>
      <w:r w:rsidR="00501D80" w:rsidRPr="00E469E9">
        <w:rPr>
          <w:lang w:val="vi-VN"/>
        </w:rPr>
        <w:t>h các tổ chức đảng trực thuộc; C</w:t>
      </w:r>
      <w:r w:rsidRPr="00E469E9">
        <w:rPr>
          <w:lang w:val="vi-VN"/>
        </w:rPr>
        <w:t>hương trình kiểm tra, giám sát toàn khóa và 06 tháng cuối năm của Đảng ủy; thực hiện quy trình bổ sung cấp ủy, ủy ban kiểm tra cấp ủy theo phương án nhân sự đã được cấp có thẩm quyền phê duyệt.</w:t>
      </w:r>
    </w:p>
    <w:p w14:paraId="1797ECC2" w14:textId="270005EB" w:rsidR="002A20DC" w:rsidRPr="00E469E9" w:rsidRDefault="002A20DC" w:rsidP="007C4B11">
      <w:pPr>
        <w:spacing w:before="120" w:after="0" w:line="360" w:lineRule="exact"/>
        <w:ind w:firstLine="720"/>
        <w:rPr>
          <w:bCs/>
          <w:iCs/>
          <w:spacing w:val="-2"/>
          <w:lang w:val="vi-VN"/>
        </w:rPr>
      </w:pPr>
      <w:r w:rsidRPr="00E469E9">
        <w:rPr>
          <w:bCs/>
          <w:iCs/>
          <w:spacing w:val="-2"/>
          <w:lang w:val="vi-VN"/>
        </w:rPr>
        <w:t xml:space="preserve">Trên cơ sở Kết luận số 183-KL/TW, ngày 01/8/2025 của Bộ Chính trị, Ban Bí thư </w:t>
      </w:r>
      <w:r w:rsidRPr="00E469E9">
        <w:rPr>
          <w:lang w:val="vi-VN"/>
        </w:rPr>
        <w:t xml:space="preserve">về tích cực triển khai vận hành mô hình chính quyền địa phương 2 cấp, chuyển mạnh cấp cơ sở sang chủ động nắm, điều hành kinh tế - xã hội, quốc phòng an ninh; Ban Thường vụ Đảng ủy xã đã ban hành Kế hoạch số 14-KH/TW, ngày 12/8/2025 triển khai Kết luận số </w:t>
      </w:r>
      <w:r w:rsidRPr="00E469E9">
        <w:rPr>
          <w:bCs/>
          <w:iCs/>
          <w:spacing w:val="-2"/>
          <w:lang w:val="vi-VN"/>
        </w:rPr>
        <w:t xml:space="preserve">183-KL/TW, theo đó Ban Thường vụ Đảng ủy xã chỉ đạo UBND xã, </w:t>
      </w:r>
      <w:r w:rsidR="004E66C0" w:rsidRPr="00E469E9">
        <w:rPr>
          <w:bCs/>
          <w:iCs/>
          <w:spacing w:val="-2"/>
          <w:lang w:val="vi-VN"/>
        </w:rPr>
        <w:t>M</w:t>
      </w:r>
      <w:r w:rsidRPr="00E469E9">
        <w:rPr>
          <w:bCs/>
          <w:iCs/>
          <w:spacing w:val="-2"/>
          <w:lang w:val="vi-VN"/>
        </w:rPr>
        <w:t xml:space="preserve">ặt trận, các cơ quan tham mưu giúp việc Đảng ủy tập trung triển khai thực hiện đảm bảo yêu cầu nhiệm vụ của từng cơ quan, đơn vị, hằng tháng báo cáo về Ban Thường vụ Đảng ủy để tổ chức họp đánh giá kết quả. </w:t>
      </w:r>
    </w:p>
    <w:p w14:paraId="3894AF0E" w14:textId="634F62F1" w:rsidR="00487376" w:rsidRPr="00E469E9" w:rsidRDefault="00487376" w:rsidP="007C4B11">
      <w:pPr>
        <w:shd w:val="clear" w:color="auto" w:fill="FFFFFF"/>
        <w:spacing w:before="120" w:after="0" w:line="360" w:lineRule="exact"/>
        <w:ind w:firstLine="720"/>
        <w:rPr>
          <w:color w:val="auto"/>
          <w:lang w:val="vi-VN"/>
        </w:rPr>
      </w:pPr>
      <w:r w:rsidRPr="00E469E9">
        <w:rPr>
          <w:color w:val="000000" w:themeColor="text1"/>
          <w:lang w:val="vi-VN"/>
        </w:rPr>
        <w:t xml:space="preserve">Ngày 29/8/2025, Ban Thường vụ Đảng ủy đã </w:t>
      </w:r>
      <w:r w:rsidRPr="00E469E9">
        <w:rPr>
          <w:rStyle w:val="fontstyle01"/>
          <w:rFonts w:eastAsiaTheme="minorHAnsi"/>
          <w:lang w:val="vi-VN"/>
        </w:rPr>
        <w:t xml:space="preserve">tổ chức Hội nghị đánh giá kết quả thực hiện Kế hoạch số 05-KH/UBKTTU, ngày 28/7/2025 của Ủy ban Kiểm tra Thành ủy. </w:t>
      </w:r>
      <w:r w:rsidRPr="00E469E9">
        <w:rPr>
          <w:color w:val="000000" w:themeColor="text1"/>
          <w:lang w:val="vi-VN"/>
        </w:rPr>
        <w:t xml:space="preserve">Sau </w:t>
      </w:r>
      <w:r w:rsidR="004E66C0" w:rsidRPr="00E469E9">
        <w:rPr>
          <w:color w:val="000000" w:themeColor="text1"/>
          <w:lang w:val="vi-VN"/>
        </w:rPr>
        <w:t>h</w:t>
      </w:r>
      <w:r w:rsidRPr="00E469E9">
        <w:rPr>
          <w:rStyle w:val="fontstyle01"/>
          <w:rFonts w:eastAsiaTheme="minorHAnsi"/>
          <w:lang w:val="vi-VN"/>
        </w:rPr>
        <w:t xml:space="preserve">ội nghị, Ban Thường vụ </w:t>
      </w:r>
      <w:r w:rsidRPr="00E469E9">
        <w:rPr>
          <w:color w:val="000000" w:themeColor="text1"/>
          <w:lang w:val="vi-VN"/>
        </w:rPr>
        <w:t xml:space="preserve">Đảng ủy đã ban hành Thông báo kết </w:t>
      </w:r>
      <w:r w:rsidRPr="00E469E9">
        <w:rPr>
          <w:lang w:val="vi-VN"/>
        </w:rPr>
        <w:t xml:space="preserve">luận </w:t>
      </w:r>
      <w:r w:rsidRPr="007C4B11">
        <w:rPr>
          <w:spacing w:val="-10"/>
          <w:lang w:val="vi-VN"/>
        </w:rPr>
        <w:lastRenderedPageBreak/>
        <w:t>số 35-TB/ĐU đề nghị các cơ quan, đơn vị chủ động triển khai thực hiện các tiêu chí nhiệm vụ theo lĩnh vực phụ trách</w:t>
      </w:r>
      <w:r w:rsidRPr="007C4B11">
        <w:rPr>
          <w:color w:val="auto"/>
          <w:spacing w:val="-10"/>
          <w:lang w:val="vi-VN"/>
        </w:rPr>
        <w:t>, rõ người, rõ việc và rõ thời gian hoàn thành các nhiệm vụ.</w:t>
      </w:r>
    </w:p>
    <w:p w14:paraId="0A75B967" w14:textId="3695BEC1" w:rsidR="00487376" w:rsidRPr="00E469E9" w:rsidRDefault="00052CE5" w:rsidP="007C4B11">
      <w:pPr>
        <w:shd w:val="clear" w:color="auto" w:fill="FFFFFF"/>
        <w:spacing w:before="120" w:after="0" w:line="360" w:lineRule="exact"/>
        <w:ind w:firstLine="720"/>
        <w:rPr>
          <w:b/>
          <w:color w:val="auto"/>
          <w:lang w:val="vi-VN"/>
        </w:rPr>
      </w:pPr>
      <w:r>
        <w:rPr>
          <w:b/>
          <w:color w:val="auto"/>
          <w:lang w:val="vi-VN"/>
        </w:rPr>
        <w:t>1.</w:t>
      </w:r>
      <w:r>
        <w:rPr>
          <w:b/>
          <w:color w:val="auto"/>
        </w:rPr>
        <w:t>4</w:t>
      </w:r>
      <w:r w:rsidR="00FA03A6">
        <w:rPr>
          <w:b/>
          <w:color w:val="auto"/>
        </w:rPr>
        <w:t>.</w:t>
      </w:r>
      <w:r w:rsidR="00487376" w:rsidRPr="00E469E9">
        <w:rPr>
          <w:b/>
          <w:color w:val="auto"/>
          <w:lang w:val="vi-VN"/>
        </w:rPr>
        <w:t xml:space="preserve"> Công tác kiểm tra, giám sát </w:t>
      </w:r>
    </w:p>
    <w:p w14:paraId="285A16EB" w14:textId="77777777" w:rsidR="008D0C71" w:rsidRPr="00E469E9" w:rsidRDefault="00487376" w:rsidP="007C4B11">
      <w:pPr>
        <w:widowControl w:val="0"/>
        <w:shd w:val="clear" w:color="auto" w:fill="FFFFFF"/>
        <w:spacing w:before="120" w:after="0" w:line="360" w:lineRule="exact"/>
        <w:ind w:left="11" w:right="6" w:firstLine="720"/>
        <w:rPr>
          <w:rFonts w:eastAsia="Calibri"/>
          <w:bCs/>
          <w:lang w:val="vi-VN"/>
        </w:rPr>
      </w:pPr>
      <w:r w:rsidRPr="00303804">
        <w:rPr>
          <w:lang w:val="vi-VN"/>
        </w:rPr>
        <w:t>Đảng ủy đã ban hành Chương trình kiểm tra, giám sát toàn khóa kiểm tra, giám sát trên tất cả lĩnh vực kinh tế, văn hóa, xã hội; lĩnh vực nội chính, quốc phòng, an ninh; lĩnh vực xây dựng Đảng, xây dựng hệ thống chính trị, trong đó tập trung kiểm tra, giám sát các nội dung cải cách thủ tục hành chính, phân cấp, phân quyền, chuyển đổi số.</w:t>
      </w:r>
      <w:r w:rsidRPr="00303804">
        <w:rPr>
          <w:bCs/>
          <w:lang w:val="vi-VN"/>
        </w:rPr>
        <w:t xml:space="preserve"> Bên cạnh đó, Ban Thường vụ Đảng ủy cũng đã chỉ đạo UBKT Đảng ủy ban hành văn bản chỉ đạo các tổ chức đảng trực thuộc tăng cường công tác giám sát thường xuyên, đưa vào chương trình, kế hoạch kiểm tra, giám sát 06 tháng cuối năm 2025 của UBKT Đảng ủy nội dung giám sát thường xuyên đối với các chuyên đề trọng tâm </w:t>
      </w:r>
      <w:r w:rsidRPr="00303804">
        <w:rPr>
          <w:lang w:val="vi-VN"/>
        </w:rPr>
        <w:t>năm 2025 của Trung ương Đảng, Bộ Chính trị, Ban Bí thư, Thành ủy, Ban Thường vụ T</w:t>
      </w:r>
      <w:r>
        <w:rPr>
          <w:lang w:val="vi-VN"/>
        </w:rPr>
        <w:t xml:space="preserve">hành ủy để triển khai thực hiện; </w:t>
      </w:r>
      <w:r w:rsidRPr="00E469E9">
        <w:rPr>
          <w:rFonts w:eastAsia="Calibri"/>
          <w:bCs/>
          <w:lang w:val="vi-VN"/>
        </w:rPr>
        <w:t>hằng ngày, hằng tuần, UBKT Đảng ủy nắm thông tin, kết quả triển khai thực hiện, kịp thời báo cáo Ban Thường vụ Đảng ủy xã theo dõi, chỉ đạo.</w:t>
      </w:r>
    </w:p>
    <w:p w14:paraId="5F98D4EB" w14:textId="44D00B09" w:rsidR="008D0C71" w:rsidRDefault="004658F4" w:rsidP="007C4B11">
      <w:pPr>
        <w:widowControl w:val="0"/>
        <w:shd w:val="clear" w:color="auto" w:fill="FFFFFF"/>
        <w:spacing w:before="120" w:after="0" w:line="360" w:lineRule="exact"/>
        <w:ind w:left="11" w:right="6" w:firstLine="720"/>
        <w:rPr>
          <w:b/>
          <w:color w:val="auto"/>
          <w:szCs w:val="28"/>
          <w:lang w:val="vi-VN"/>
        </w:rPr>
      </w:pPr>
      <w:r w:rsidRPr="00E469E9">
        <w:rPr>
          <w:b/>
          <w:color w:val="auto"/>
          <w:szCs w:val="28"/>
          <w:lang w:val="vi-VN"/>
        </w:rPr>
        <w:t>2.</w:t>
      </w:r>
      <w:r w:rsidR="00376E3B" w:rsidRPr="008D0C71">
        <w:rPr>
          <w:b/>
          <w:color w:val="auto"/>
          <w:szCs w:val="28"/>
          <w:lang w:val="vi-VN"/>
        </w:rPr>
        <w:t xml:space="preserve"> Kết quả thực hiện  </w:t>
      </w:r>
    </w:p>
    <w:p w14:paraId="61E8B4E7" w14:textId="40025B54" w:rsidR="004E66C0" w:rsidRPr="00303804" w:rsidRDefault="004658F4" w:rsidP="007C4B11">
      <w:pPr>
        <w:spacing w:before="120" w:after="0" w:line="360" w:lineRule="exact"/>
        <w:ind w:left="11" w:right="6" w:firstLine="720"/>
        <w:rPr>
          <w:rFonts w:eastAsia="Calibri"/>
          <w:b/>
          <w:bCs/>
          <w:lang w:val="vi-VN"/>
        </w:rPr>
      </w:pPr>
      <w:r w:rsidRPr="00E469E9">
        <w:rPr>
          <w:rFonts w:eastAsia="Calibri"/>
          <w:b/>
          <w:bCs/>
          <w:lang w:val="vi-VN"/>
        </w:rPr>
        <w:t>2.</w:t>
      </w:r>
      <w:r w:rsidR="004E66C0" w:rsidRPr="00303804">
        <w:rPr>
          <w:rFonts w:eastAsia="Calibri"/>
          <w:b/>
          <w:bCs/>
          <w:lang w:val="vi-VN"/>
        </w:rPr>
        <w:t xml:space="preserve">1. Thông tin cơ bản về tổ chức đảng </w:t>
      </w:r>
    </w:p>
    <w:p w14:paraId="7B90969B" w14:textId="77777777" w:rsidR="004935B2" w:rsidRPr="00E469E9" w:rsidRDefault="004E66C0" w:rsidP="007C4B11">
      <w:pPr>
        <w:spacing w:before="120" w:after="0" w:line="360" w:lineRule="exact"/>
        <w:ind w:left="11" w:right="6" w:firstLine="720"/>
        <w:rPr>
          <w:rFonts w:eastAsia="Courier New"/>
          <w:lang w:val="it-IT"/>
        </w:rPr>
      </w:pPr>
      <w:r>
        <w:rPr>
          <w:rFonts w:eastAsia="Courier New"/>
          <w:lang w:val="it-IT"/>
        </w:rPr>
        <w:t>Đảng bộ xã Thăng An được thành lập theo Quyết định số 15272-QĐ/TU, ngày 25</w:t>
      </w:r>
      <w:r w:rsidRPr="00A51C4B">
        <w:rPr>
          <w:rFonts w:eastAsia="Courier New"/>
          <w:lang w:val="it-IT"/>
        </w:rPr>
        <w:t>/6/2025 củ</w:t>
      </w:r>
      <w:r>
        <w:rPr>
          <w:rFonts w:eastAsia="Courier New"/>
          <w:lang w:val="it-IT"/>
        </w:rPr>
        <w:t>a Thành ủy Đà Nẵng</w:t>
      </w:r>
      <w:r w:rsidRPr="00A51C4B">
        <w:rPr>
          <w:rFonts w:eastAsia="Courier New"/>
          <w:lang w:val="it-IT"/>
        </w:rPr>
        <w:t>,</w:t>
      </w:r>
      <w:r w:rsidRPr="00A51C4B">
        <w:rPr>
          <w:rFonts w:eastAsia="Courier New"/>
          <w:b/>
          <w:lang w:val="it-IT"/>
        </w:rPr>
        <w:t xml:space="preserve"> </w:t>
      </w:r>
      <w:r>
        <w:rPr>
          <w:rFonts w:eastAsia="Courier New"/>
          <w:lang w:val="it-IT"/>
        </w:rPr>
        <w:t xml:space="preserve">với tổng số </w:t>
      </w:r>
      <w:r w:rsidRPr="005E555A">
        <w:rPr>
          <w:rFonts w:eastAsia="Courier New"/>
          <w:lang w:val="it-IT"/>
        </w:rPr>
        <w:t xml:space="preserve">42 tổ </w:t>
      </w:r>
      <w:r>
        <w:rPr>
          <w:rFonts w:eastAsia="Courier New"/>
          <w:lang w:val="it-IT"/>
        </w:rPr>
        <w:t xml:space="preserve">chức đảng. Sau sáp nhập, </w:t>
      </w:r>
      <w:r w:rsidRPr="00E469E9">
        <w:rPr>
          <w:rFonts w:eastAsia="Courier New"/>
          <w:lang w:val="it-IT"/>
        </w:rPr>
        <w:t xml:space="preserve">Đảng ủy đã xây dựng Đề án thành lập tổ chức đảng trực thuộc Đảng ủy xã; </w:t>
      </w:r>
      <w:r w:rsidRPr="00E469E9">
        <w:rPr>
          <w:bCs/>
          <w:lang w:val="it-IT"/>
        </w:rPr>
        <w:t>thực hiện quy trình điều chỉnh cơ cấu, bổ sung nhân sự Ban Chấp hành Đảng bộ, bổ sung ủy viên UBKT Đảng ủy</w:t>
      </w:r>
      <w:r w:rsidRPr="00E469E9">
        <w:rPr>
          <w:rFonts w:eastAsia="Courier New"/>
          <w:lang w:val="it-IT"/>
        </w:rPr>
        <w:t xml:space="preserve">. Hiện nay, Đảng bộ xã có 44 tổ chức đảng (gồm 39 chi bộ trực thuộc, 03 chi bộ cơ sở và 02 đảng bộ cơ sở), với </w:t>
      </w:r>
      <w:r w:rsidR="004C627D" w:rsidRPr="00E469E9">
        <w:rPr>
          <w:rFonts w:eastAsia="Courier New"/>
          <w:color w:val="auto"/>
          <w:lang w:val="it-IT"/>
        </w:rPr>
        <w:t>1.222</w:t>
      </w:r>
      <w:r w:rsidRPr="00E469E9">
        <w:rPr>
          <w:rFonts w:eastAsia="Courier New"/>
          <w:color w:val="auto"/>
          <w:lang w:val="it-IT"/>
        </w:rPr>
        <w:t xml:space="preserve"> đảng </w:t>
      </w:r>
      <w:r w:rsidRPr="00E469E9">
        <w:rPr>
          <w:rFonts w:eastAsia="Courier New"/>
          <w:lang w:val="it-IT"/>
        </w:rPr>
        <w:t>viên; Ban Thường vụ Đảng ủy gồm 11 đồng chí; Ban Chấp hành gồm 27 đồng chí</w:t>
      </w:r>
      <w:r w:rsidR="00864E10" w:rsidRPr="00E469E9">
        <w:rPr>
          <w:rFonts w:eastAsia="Courier New"/>
          <w:lang w:val="it-IT"/>
        </w:rPr>
        <w:t>.</w:t>
      </w:r>
    </w:p>
    <w:p w14:paraId="18A51B0C" w14:textId="712D8D3F" w:rsidR="00812982" w:rsidRPr="00E469E9" w:rsidRDefault="004658F4" w:rsidP="007C4B11">
      <w:pPr>
        <w:spacing w:before="120" w:after="0" w:line="360" w:lineRule="exact"/>
        <w:ind w:left="11" w:right="6" w:firstLine="720"/>
        <w:rPr>
          <w:rFonts w:eastAsia="Courier New"/>
          <w:lang w:val="it-IT"/>
        </w:rPr>
      </w:pPr>
      <w:r w:rsidRPr="00E469E9">
        <w:rPr>
          <w:b/>
          <w:color w:val="auto"/>
          <w:szCs w:val="28"/>
          <w:lang w:val="it-IT"/>
        </w:rPr>
        <w:t>2</w:t>
      </w:r>
      <w:r w:rsidRPr="00E469E9">
        <w:rPr>
          <w:color w:val="auto"/>
          <w:szCs w:val="28"/>
          <w:lang w:val="it-IT"/>
        </w:rPr>
        <w:t>.</w:t>
      </w:r>
      <w:r w:rsidR="00864E10">
        <w:rPr>
          <w:b/>
          <w:color w:val="auto"/>
          <w:szCs w:val="28"/>
          <w:lang w:val="vi-VN"/>
        </w:rPr>
        <w:t>2</w:t>
      </w:r>
      <w:r w:rsidR="00864E10" w:rsidRPr="00864E10">
        <w:rPr>
          <w:color w:val="auto"/>
          <w:szCs w:val="28"/>
          <w:lang w:val="vi-VN"/>
        </w:rPr>
        <w:t xml:space="preserve">. </w:t>
      </w:r>
      <w:r w:rsidR="00864E10" w:rsidRPr="00864E10">
        <w:rPr>
          <w:b/>
          <w:color w:val="auto"/>
          <w:szCs w:val="28"/>
          <w:lang w:val="vi-VN"/>
        </w:rPr>
        <w:t>Về tình hình đội ngũ cán bộ, công chức</w:t>
      </w:r>
      <w:r w:rsidR="00864E10" w:rsidRPr="00925120">
        <w:rPr>
          <w:color w:val="auto"/>
          <w:szCs w:val="28"/>
          <w:lang w:val="vi-VN"/>
        </w:rPr>
        <w:t xml:space="preserve"> </w:t>
      </w:r>
    </w:p>
    <w:p w14:paraId="6D4C2EA6" w14:textId="1EA67E15" w:rsidR="00E71C41" w:rsidRPr="002E04E4" w:rsidRDefault="00864E10" w:rsidP="007C4B11">
      <w:pPr>
        <w:spacing w:before="120" w:after="0" w:line="360" w:lineRule="exact"/>
        <w:ind w:firstLine="720"/>
        <w:rPr>
          <w:lang w:val="vi-VN" w:eastAsia="vi-VN"/>
        </w:rPr>
      </w:pPr>
      <w:r w:rsidRPr="00925120">
        <w:rPr>
          <w:color w:val="auto"/>
          <w:szCs w:val="28"/>
          <w:lang w:val="vi-VN"/>
        </w:rPr>
        <w:t xml:space="preserve">Thực hiện </w:t>
      </w:r>
      <w:r w:rsidR="00E71C41">
        <w:rPr>
          <w:color w:val="auto"/>
          <w:szCs w:val="28"/>
        </w:rPr>
        <w:t xml:space="preserve">các văn bản chỉ đạo của Trung ương, </w:t>
      </w:r>
      <w:r w:rsidR="00E71C41" w:rsidRPr="00925120">
        <w:rPr>
          <w:color w:val="auto"/>
          <w:spacing w:val="-2"/>
          <w:szCs w:val="28"/>
          <w:lang w:val="vi-VN"/>
        </w:rPr>
        <w:t>Ban Chỉ đạo Chính phủ</w:t>
      </w:r>
      <w:r w:rsidR="00E71C41">
        <w:rPr>
          <w:color w:val="auto"/>
          <w:szCs w:val="28"/>
        </w:rPr>
        <w:t xml:space="preserve">, Ban Thường vụ Tỉnh ủy </w:t>
      </w:r>
      <w:r w:rsidRPr="00925120">
        <w:rPr>
          <w:color w:val="auto"/>
          <w:szCs w:val="28"/>
          <w:lang w:val="vi-VN"/>
        </w:rPr>
        <w:t xml:space="preserve">về việc định hướng tạm thời bố trí </w:t>
      </w:r>
      <w:r w:rsidRPr="00925120">
        <w:rPr>
          <w:color w:val="auto"/>
          <w:spacing w:val="-2"/>
          <w:szCs w:val="28"/>
          <w:lang w:val="vi-VN"/>
        </w:rPr>
        <w:t>biên chế khi thực hiện sắp xếp đơn vị hành chính và tổ chức chính quyền địa phương</w:t>
      </w:r>
      <w:r w:rsidRPr="00925120">
        <w:rPr>
          <w:color w:val="auto"/>
          <w:szCs w:val="28"/>
          <w:lang w:val="vi-VN"/>
        </w:rPr>
        <w:t xml:space="preserve"> 02 cấp</w:t>
      </w:r>
      <w:r w:rsidR="00E71C41">
        <w:rPr>
          <w:color w:val="auto"/>
          <w:szCs w:val="28"/>
        </w:rPr>
        <w:t>;</w:t>
      </w:r>
      <w:r w:rsidRPr="00925120">
        <w:rPr>
          <w:color w:val="auto"/>
          <w:szCs w:val="28"/>
          <w:lang w:val="vi-VN"/>
        </w:rPr>
        <w:t xml:space="preserve"> trên cơ sở phương án </w:t>
      </w:r>
      <w:r w:rsidRPr="005E671F">
        <w:rPr>
          <w:color w:val="auto"/>
          <w:szCs w:val="28"/>
          <w:lang w:val="nl-NL"/>
        </w:rPr>
        <w:t>bố trí, sắp xếp cán bộ, công chức, viên chức, người lao động xã Thăng An của Ban Thường vụ Huyện ủy Thăng Bình</w:t>
      </w:r>
      <w:r w:rsidR="00E71C41">
        <w:rPr>
          <w:color w:val="auto"/>
          <w:szCs w:val="28"/>
          <w:lang w:val="nl-NL"/>
        </w:rPr>
        <w:t xml:space="preserve"> (cũ), </w:t>
      </w:r>
      <w:r w:rsidRPr="005E671F">
        <w:rPr>
          <w:color w:val="auto"/>
          <w:szCs w:val="28"/>
          <w:lang w:val="nl-NL"/>
        </w:rPr>
        <w:t xml:space="preserve">Ban Thường vụ Đảng ủy xã Thăng An đã </w:t>
      </w:r>
      <w:r w:rsidR="006821AD">
        <w:rPr>
          <w:color w:val="auto"/>
          <w:szCs w:val="28"/>
          <w:lang w:val="nl-NL"/>
        </w:rPr>
        <w:t xml:space="preserve">thực hiện </w:t>
      </w:r>
      <w:r w:rsidR="00E71C41">
        <w:rPr>
          <w:color w:val="auto"/>
          <w:szCs w:val="28"/>
          <w:lang w:val="nl-NL"/>
        </w:rPr>
        <w:t xml:space="preserve">sắp xếp, </w:t>
      </w:r>
      <w:r w:rsidR="006821AD">
        <w:rPr>
          <w:color w:val="auto"/>
          <w:szCs w:val="28"/>
          <w:lang w:val="nl-NL"/>
        </w:rPr>
        <w:t xml:space="preserve">rà soát, </w:t>
      </w:r>
      <w:r w:rsidR="00E71C41">
        <w:rPr>
          <w:color w:val="auto"/>
          <w:szCs w:val="28"/>
          <w:lang w:val="nl-NL"/>
        </w:rPr>
        <w:t xml:space="preserve">đánh giá toàn bộ tổ chức bộ máy, </w:t>
      </w:r>
      <w:r w:rsidR="00E71C41" w:rsidRPr="002E04E4">
        <w:rPr>
          <w:lang w:eastAsia="vi-VN"/>
        </w:rPr>
        <w:t xml:space="preserve">thực hiện điều chuyển cán bộ giữa các khối, phòng ban phù hợp với trình độ chuyên môn, năng lực, sở trường công tác của cán bộ, công chức. Đến nay, bộ máy được sắp xếp tinh gọn, </w:t>
      </w:r>
      <w:r w:rsidR="00E71C41">
        <w:rPr>
          <w:lang w:eastAsia="vi-VN"/>
        </w:rPr>
        <w:t>cán bộ được bố trí cơ bản</w:t>
      </w:r>
      <w:r w:rsidR="00E71C41" w:rsidRPr="00E71C41">
        <w:rPr>
          <w:lang w:val="vi-VN" w:eastAsia="vi-VN"/>
        </w:rPr>
        <w:t xml:space="preserve"> </w:t>
      </w:r>
      <w:r w:rsidR="00E71C41" w:rsidRPr="002E04E4">
        <w:rPr>
          <w:lang w:val="vi-VN" w:eastAsia="vi-VN"/>
        </w:rPr>
        <w:t>đúng chuyên môn, bộ máy bước đầu vận hành thông suốt, cơ bản thực hiện tốt chức năng nhiệm vụ được giao.</w:t>
      </w:r>
    </w:p>
    <w:p w14:paraId="7CD4DA98" w14:textId="77777777" w:rsidR="00E71C41" w:rsidRDefault="00864E10" w:rsidP="007C4B11">
      <w:pPr>
        <w:widowControl w:val="0"/>
        <w:spacing w:before="120" w:after="0" w:line="360" w:lineRule="exact"/>
        <w:ind w:firstLine="720"/>
        <w:rPr>
          <w:color w:val="auto"/>
          <w:szCs w:val="28"/>
          <w:lang w:val="nl-NL"/>
        </w:rPr>
      </w:pPr>
      <w:r w:rsidRPr="00E71C41">
        <w:rPr>
          <w:color w:val="auto"/>
          <w:szCs w:val="28"/>
          <w:lang w:val="nl-NL"/>
        </w:rPr>
        <w:t>Số lượng biên chế được giao:</w:t>
      </w:r>
      <w:r>
        <w:rPr>
          <w:b/>
          <w:color w:val="auto"/>
          <w:szCs w:val="28"/>
          <w:lang w:val="nl-NL"/>
        </w:rPr>
        <w:t xml:space="preserve"> </w:t>
      </w:r>
      <w:r w:rsidRPr="005E671F">
        <w:rPr>
          <w:color w:val="auto"/>
          <w:szCs w:val="28"/>
          <w:lang w:val="nl-NL"/>
        </w:rPr>
        <w:t xml:space="preserve">Tổng số biên chế được giao: </w:t>
      </w:r>
      <w:r w:rsidRPr="0006013C">
        <w:rPr>
          <w:color w:val="auto"/>
          <w:szCs w:val="28"/>
          <w:lang w:val="nl-NL"/>
        </w:rPr>
        <w:t xml:space="preserve">98 biên chế. </w:t>
      </w:r>
      <w:r w:rsidR="00E71C41">
        <w:rPr>
          <w:color w:val="auto"/>
          <w:szCs w:val="28"/>
          <w:lang w:val="nl-NL"/>
        </w:rPr>
        <w:t>(t</w:t>
      </w:r>
      <w:r w:rsidRPr="0006013C">
        <w:rPr>
          <w:color w:val="auto"/>
          <w:szCs w:val="28"/>
          <w:lang w:val="nl-NL"/>
        </w:rPr>
        <w:t xml:space="preserve">rong đó: Khối Đảng: 24 người, Khối Chính quyền: 59 người, Khối Mặt trận: 15 </w:t>
      </w:r>
      <w:r w:rsidRPr="0006013C">
        <w:rPr>
          <w:color w:val="auto"/>
          <w:szCs w:val="28"/>
          <w:lang w:val="nl-NL"/>
        </w:rPr>
        <w:lastRenderedPageBreak/>
        <w:t>người</w:t>
      </w:r>
      <w:r w:rsidR="00E71C41">
        <w:rPr>
          <w:color w:val="auto"/>
          <w:szCs w:val="28"/>
          <w:lang w:val="nl-NL"/>
        </w:rPr>
        <w:t>)</w:t>
      </w:r>
      <w:r w:rsidRPr="0006013C">
        <w:rPr>
          <w:color w:val="auto"/>
          <w:szCs w:val="28"/>
          <w:lang w:val="nl-NL"/>
        </w:rPr>
        <w:t xml:space="preserve">. </w:t>
      </w:r>
      <w:r w:rsidRPr="00886ADA">
        <w:rPr>
          <w:color w:val="auto"/>
          <w:szCs w:val="28"/>
          <w:lang w:val="nl-NL"/>
        </w:rPr>
        <w:t>Tổng số cán bộ, công chức, viên chức hiện có tại xã Thăng An: 9</w:t>
      </w:r>
      <w:r w:rsidR="00C670E3" w:rsidRPr="00886ADA">
        <w:rPr>
          <w:color w:val="auto"/>
          <w:szCs w:val="28"/>
          <w:lang w:val="nl-NL"/>
        </w:rPr>
        <w:t>3</w:t>
      </w:r>
      <w:r w:rsidRPr="00886ADA">
        <w:rPr>
          <w:color w:val="auto"/>
          <w:szCs w:val="28"/>
          <w:lang w:val="nl-NL"/>
        </w:rPr>
        <w:t xml:space="preserve"> người</w:t>
      </w:r>
      <w:r w:rsidRPr="00886ADA">
        <w:rPr>
          <w:rStyle w:val="FootnoteReference"/>
          <w:color w:val="auto"/>
          <w:szCs w:val="28"/>
        </w:rPr>
        <w:footnoteReference w:id="2"/>
      </w:r>
      <w:r w:rsidRPr="00886ADA">
        <w:rPr>
          <w:color w:val="auto"/>
          <w:szCs w:val="28"/>
          <w:lang w:val="nl-NL"/>
        </w:rPr>
        <w:t xml:space="preserve">. </w:t>
      </w:r>
      <w:r w:rsidR="00E71C41">
        <w:rPr>
          <w:color w:val="auto"/>
          <w:szCs w:val="28"/>
          <w:lang w:val="nl-NL"/>
        </w:rPr>
        <w:t>(</w:t>
      </w:r>
      <w:r w:rsidRPr="00886ADA">
        <w:rPr>
          <w:color w:val="auto"/>
          <w:szCs w:val="28"/>
          <w:lang w:val="nl-NL"/>
        </w:rPr>
        <w:t>Trong đó: Khối Đảng:</w:t>
      </w:r>
      <w:r w:rsidR="0006013C" w:rsidRPr="00886ADA">
        <w:rPr>
          <w:color w:val="auto"/>
          <w:szCs w:val="28"/>
          <w:lang w:val="nl-NL"/>
        </w:rPr>
        <w:t xml:space="preserve"> 23</w:t>
      </w:r>
      <w:r w:rsidRPr="00886ADA">
        <w:rPr>
          <w:color w:val="auto"/>
          <w:szCs w:val="28"/>
          <w:lang w:val="nl-NL"/>
        </w:rPr>
        <w:t xml:space="preserve"> người; Khối Nhà nước: </w:t>
      </w:r>
      <w:r w:rsidR="0006013C" w:rsidRPr="00886ADA">
        <w:rPr>
          <w:color w:val="auto"/>
          <w:szCs w:val="28"/>
          <w:lang w:val="nl-NL"/>
        </w:rPr>
        <w:t>5</w:t>
      </w:r>
      <w:r w:rsidR="00C670E3" w:rsidRPr="00886ADA">
        <w:rPr>
          <w:color w:val="auto"/>
          <w:szCs w:val="28"/>
          <w:lang w:val="nl-NL"/>
        </w:rPr>
        <w:t>5</w:t>
      </w:r>
      <w:r w:rsidR="0006013C" w:rsidRPr="00886ADA">
        <w:rPr>
          <w:color w:val="auto"/>
          <w:szCs w:val="28"/>
          <w:lang w:val="nl-NL"/>
        </w:rPr>
        <w:t xml:space="preserve"> người; </w:t>
      </w:r>
      <w:r w:rsidR="00E71C41">
        <w:rPr>
          <w:color w:val="auto"/>
          <w:szCs w:val="28"/>
          <w:lang w:val="nl-NL"/>
        </w:rPr>
        <w:t>Khối Mặt trận Tổ quốc: 15 người).</w:t>
      </w:r>
    </w:p>
    <w:p w14:paraId="0C9CBCCB" w14:textId="77777777" w:rsidR="00E117D7" w:rsidRDefault="00864E10" w:rsidP="007C4B11">
      <w:pPr>
        <w:widowControl w:val="0"/>
        <w:spacing w:before="120" w:after="0" w:line="360" w:lineRule="exact"/>
        <w:ind w:firstLine="720"/>
        <w:rPr>
          <w:color w:val="auto"/>
          <w:szCs w:val="28"/>
          <w:lang w:val="nl-NL"/>
        </w:rPr>
      </w:pPr>
      <w:r w:rsidRPr="00E71C41">
        <w:rPr>
          <w:color w:val="auto"/>
          <w:szCs w:val="28"/>
          <w:lang w:val="nl-NL"/>
        </w:rPr>
        <w:t>Tỷ lệ cán bộ công chức có trình độ khoa học công nghệ và các lĩnh vực chuyên sâu:</w:t>
      </w:r>
      <w:r>
        <w:rPr>
          <w:b/>
          <w:color w:val="auto"/>
          <w:szCs w:val="28"/>
          <w:lang w:val="nl-NL"/>
        </w:rPr>
        <w:t xml:space="preserve"> </w:t>
      </w:r>
      <w:r w:rsidRPr="005E671F">
        <w:rPr>
          <w:color w:val="auto"/>
          <w:szCs w:val="28"/>
          <w:lang w:val="nl-NL"/>
        </w:rPr>
        <w:t>Công chức có trình độ khoa học công nghệ: 3/9</w:t>
      </w:r>
      <w:r w:rsidR="00E71C41">
        <w:rPr>
          <w:color w:val="auto"/>
          <w:szCs w:val="28"/>
          <w:lang w:val="nl-NL"/>
        </w:rPr>
        <w:t>3</w:t>
      </w:r>
      <w:r w:rsidRPr="005E671F">
        <w:rPr>
          <w:color w:val="auto"/>
          <w:szCs w:val="28"/>
          <w:lang w:val="nl-NL"/>
        </w:rPr>
        <w:t xml:space="preserve"> = 3,</w:t>
      </w:r>
      <w:r w:rsidR="00E71C41">
        <w:rPr>
          <w:color w:val="auto"/>
          <w:szCs w:val="28"/>
          <w:lang w:val="nl-NL"/>
        </w:rPr>
        <w:t>2</w:t>
      </w:r>
      <w:r w:rsidRPr="005E671F">
        <w:rPr>
          <w:color w:val="auto"/>
          <w:szCs w:val="28"/>
          <w:lang w:val="nl-NL"/>
        </w:rPr>
        <w:t>%</w:t>
      </w:r>
      <w:r w:rsidR="00E71C41">
        <w:rPr>
          <w:color w:val="auto"/>
          <w:szCs w:val="28"/>
          <w:lang w:val="vi-VN"/>
        </w:rPr>
        <w:t xml:space="preserve">; </w:t>
      </w:r>
      <w:r>
        <w:rPr>
          <w:color w:val="auto"/>
          <w:szCs w:val="28"/>
          <w:lang w:val="nl-NL"/>
        </w:rPr>
        <w:t>c</w:t>
      </w:r>
      <w:r w:rsidRPr="005E671F">
        <w:rPr>
          <w:color w:val="auto"/>
          <w:szCs w:val="28"/>
          <w:lang w:val="nl-NL"/>
        </w:rPr>
        <w:t>ông chức có trình độ về quản lý tài chính, ng</w:t>
      </w:r>
      <w:r w:rsidR="00E71C41">
        <w:rPr>
          <w:color w:val="auto"/>
          <w:szCs w:val="28"/>
          <w:lang w:val="nl-NL"/>
        </w:rPr>
        <w:t>ân hàng, kế toán: 12</w:t>
      </w:r>
      <w:r>
        <w:rPr>
          <w:color w:val="auto"/>
          <w:szCs w:val="28"/>
          <w:lang w:val="nl-NL"/>
        </w:rPr>
        <w:t>/9</w:t>
      </w:r>
      <w:r w:rsidR="00E71C41">
        <w:rPr>
          <w:color w:val="auto"/>
          <w:szCs w:val="28"/>
          <w:lang w:val="nl-NL"/>
        </w:rPr>
        <w:t>3</w:t>
      </w:r>
      <w:r>
        <w:rPr>
          <w:color w:val="auto"/>
          <w:szCs w:val="28"/>
          <w:lang w:val="nl-NL"/>
        </w:rPr>
        <w:t xml:space="preserve"> = </w:t>
      </w:r>
      <w:r w:rsidR="00E71C41">
        <w:rPr>
          <w:color w:val="auto"/>
          <w:szCs w:val="28"/>
          <w:lang w:val="nl-NL"/>
        </w:rPr>
        <w:t>12,9%;</w:t>
      </w:r>
      <w:r>
        <w:rPr>
          <w:color w:val="auto"/>
          <w:szCs w:val="28"/>
          <w:lang w:val="nl-NL"/>
        </w:rPr>
        <w:t xml:space="preserve"> c</w:t>
      </w:r>
      <w:r w:rsidRPr="005E671F">
        <w:rPr>
          <w:color w:val="auto"/>
          <w:szCs w:val="28"/>
          <w:lang w:val="nl-NL"/>
        </w:rPr>
        <w:t xml:space="preserve">ông chức có trình độ về đất đai: </w:t>
      </w:r>
      <w:r w:rsidR="00E71C41">
        <w:rPr>
          <w:color w:val="auto"/>
          <w:szCs w:val="28"/>
          <w:lang w:val="nl-NL"/>
        </w:rPr>
        <w:t>4/93</w:t>
      </w:r>
      <w:r w:rsidRPr="005E671F">
        <w:rPr>
          <w:color w:val="auto"/>
          <w:szCs w:val="28"/>
          <w:lang w:val="nl-NL"/>
        </w:rPr>
        <w:t xml:space="preserve"> = </w:t>
      </w:r>
      <w:r w:rsidR="00E117D7">
        <w:rPr>
          <w:color w:val="auto"/>
          <w:szCs w:val="28"/>
          <w:lang w:val="nl-NL"/>
        </w:rPr>
        <w:t>4,3</w:t>
      </w:r>
      <w:r w:rsidRPr="005E671F">
        <w:rPr>
          <w:color w:val="auto"/>
          <w:szCs w:val="28"/>
          <w:lang w:val="nl-NL"/>
        </w:rPr>
        <w:t>%.</w:t>
      </w:r>
    </w:p>
    <w:p w14:paraId="5FEF7B1B" w14:textId="42673659" w:rsidR="00B9034A" w:rsidRPr="00E117D7" w:rsidRDefault="001A7A96" w:rsidP="007C4B11">
      <w:pPr>
        <w:widowControl w:val="0"/>
        <w:spacing w:before="120" w:after="0" w:line="360" w:lineRule="exact"/>
        <w:ind w:firstLine="720"/>
        <w:rPr>
          <w:color w:val="auto"/>
          <w:szCs w:val="28"/>
          <w:lang w:val="nl-NL"/>
        </w:rPr>
      </w:pPr>
      <w:r w:rsidRPr="00E117D7">
        <w:rPr>
          <w:color w:val="auto"/>
          <w:szCs w:val="28"/>
          <w:lang w:val="vi-VN"/>
        </w:rPr>
        <w:t>Về giải quyết chế độ, chính sách đối với cán bộ, công chức, viên chức, người lao động bị ảnh hưởng khi thực hiện sắp xếp:</w:t>
      </w:r>
      <w:r w:rsidRPr="00925120">
        <w:rPr>
          <w:color w:val="auto"/>
          <w:szCs w:val="28"/>
          <w:lang w:val="vi-VN"/>
        </w:rPr>
        <w:t xml:space="preserve"> </w:t>
      </w:r>
      <w:r w:rsidRPr="0091526C">
        <w:rPr>
          <w:color w:val="auto"/>
          <w:szCs w:val="28"/>
          <w:lang w:val="vi-VN"/>
        </w:rPr>
        <w:t>Cán</w:t>
      </w:r>
      <w:r w:rsidR="00C670E3" w:rsidRPr="0091526C">
        <w:rPr>
          <w:color w:val="auto"/>
          <w:szCs w:val="28"/>
          <w:lang w:val="vi-VN"/>
        </w:rPr>
        <w:t xml:space="preserve"> bộ nghỉ theo Nghị định 178 là 4</w:t>
      </w:r>
      <w:r w:rsidRPr="0091526C">
        <w:rPr>
          <w:color w:val="auto"/>
          <w:szCs w:val="28"/>
          <w:lang w:val="vi-VN"/>
        </w:rPr>
        <w:t xml:space="preserve"> người (CBCC), nghỉ theo Nghị 154 là </w:t>
      </w:r>
      <w:r w:rsidR="00C670E3" w:rsidRPr="00E469E9">
        <w:rPr>
          <w:color w:val="auto"/>
          <w:szCs w:val="28"/>
          <w:lang w:val="nl-NL"/>
        </w:rPr>
        <w:t>01</w:t>
      </w:r>
      <w:r w:rsidRPr="0091526C">
        <w:rPr>
          <w:color w:val="auto"/>
          <w:szCs w:val="28"/>
          <w:lang w:val="vi-VN"/>
        </w:rPr>
        <w:t xml:space="preserve"> người (KCT).</w:t>
      </w:r>
      <w:r w:rsidR="00B9034A" w:rsidRPr="00E469E9">
        <w:rPr>
          <w:color w:val="auto"/>
          <w:szCs w:val="28"/>
          <w:lang w:val="nl-NL"/>
        </w:rPr>
        <w:t xml:space="preserve"> </w:t>
      </w:r>
      <w:r w:rsidR="00B9034A" w:rsidRPr="00E469E9">
        <w:rPr>
          <w:lang w:val="nl-NL"/>
        </w:rPr>
        <w:t>K</w:t>
      </w:r>
      <w:r w:rsidR="00B9034A" w:rsidRPr="00496DEE">
        <w:rPr>
          <w:lang w:val="vi-VN"/>
        </w:rPr>
        <w:t>inh phí</w:t>
      </w:r>
      <w:r w:rsidR="00B9034A" w:rsidRPr="00185AE8">
        <w:rPr>
          <w:lang w:val="vi-VN"/>
        </w:rPr>
        <w:t xml:space="preserve"> </w:t>
      </w:r>
      <w:r w:rsidR="00B9034A" w:rsidRPr="00496DEE">
        <w:rPr>
          <w:lang w:val="vi-VN"/>
        </w:rPr>
        <w:t>hỗ trợ</w:t>
      </w:r>
      <w:r w:rsidR="00B9034A" w:rsidRPr="00E469E9">
        <w:rPr>
          <w:lang w:val="nl-NL"/>
        </w:rPr>
        <w:t xml:space="preserve"> cán bộ công chức nghỉ theo Nghị định 178 là</w:t>
      </w:r>
      <w:r w:rsidR="00B9034A" w:rsidRPr="00185AE8">
        <w:rPr>
          <w:lang w:val="vi-VN"/>
        </w:rPr>
        <w:t xml:space="preserve"> </w:t>
      </w:r>
      <w:r w:rsidR="00B9034A" w:rsidRPr="00E469E9">
        <w:rPr>
          <w:lang w:val="nl-NL"/>
        </w:rPr>
        <w:t xml:space="preserve">3.457.787.000đ; nghỉ theo </w:t>
      </w:r>
      <w:r w:rsidR="00B9034A" w:rsidRPr="00185AE8">
        <w:rPr>
          <w:lang w:val="vi-VN"/>
        </w:rPr>
        <w:t>theo Nghị định 154</w:t>
      </w:r>
      <w:r w:rsidR="00D337F1">
        <w:rPr>
          <w:lang w:val="vi-VN"/>
        </w:rPr>
        <w:t xml:space="preserve"> là 231.660.000đ</w:t>
      </w:r>
      <w:r w:rsidR="00B9034A" w:rsidRPr="00496DEE">
        <w:rPr>
          <w:lang w:val="vi-VN"/>
        </w:rPr>
        <w:t>.</w:t>
      </w:r>
      <w:r w:rsidR="00B9034A" w:rsidRPr="00185AE8">
        <w:rPr>
          <w:i/>
          <w:lang w:val="vi-VN"/>
        </w:rPr>
        <w:t xml:space="preserve"> </w:t>
      </w:r>
    </w:p>
    <w:p w14:paraId="10ADDCF5" w14:textId="5F78619B" w:rsidR="008F5F08" w:rsidRDefault="004658F4" w:rsidP="007C4B11">
      <w:pPr>
        <w:widowControl w:val="0"/>
        <w:spacing w:before="120" w:after="0" w:line="360" w:lineRule="exact"/>
        <w:ind w:firstLine="720"/>
        <w:rPr>
          <w:b/>
          <w:color w:val="auto"/>
          <w:szCs w:val="28"/>
          <w:lang w:val="nl-NL"/>
        </w:rPr>
      </w:pPr>
      <w:r w:rsidRPr="004658F4">
        <w:rPr>
          <w:b/>
          <w:color w:val="auto"/>
          <w:szCs w:val="28"/>
          <w:lang w:val="nl-NL"/>
        </w:rPr>
        <w:t>2.</w:t>
      </w:r>
      <w:r w:rsidR="00C95BCF" w:rsidRPr="00C95BCF">
        <w:rPr>
          <w:b/>
          <w:color w:val="auto"/>
          <w:szCs w:val="28"/>
          <w:lang w:val="nl-NL"/>
        </w:rPr>
        <w:t xml:space="preserve">3. </w:t>
      </w:r>
      <w:r w:rsidR="00C95BCF" w:rsidRPr="00E469E9">
        <w:rPr>
          <w:b/>
          <w:lang w:val="vi-VN"/>
        </w:rPr>
        <w:t>Việc triển khai, tổ chức thực hiện các nội dung theo 28 nghị định phân cấp, phân quyền, phân định thẩm quyền</w:t>
      </w:r>
      <w:r w:rsidR="008F5F08">
        <w:rPr>
          <w:b/>
          <w:color w:val="auto"/>
          <w:szCs w:val="28"/>
          <w:lang w:val="nl-NL"/>
        </w:rPr>
        <w:t xml:space="preserve"> </w:t>
      </w:r>
    </w:p>
    <w:p w14:paraId="32025D4E" w14:textId="7BF97FF2" w:rsidR="00C95BCF" w:rsidRPr="004935B2" w:rsidRDefault="00501D80" w:rsidP="007C4B11">
      <w:pPr>
        <w:widowControl w:val="0"/>
        <w:spacing w:before="120" w:after="0" w:line="360" w:lineRule="exact"/>
        <w:ind w:left="11" w:right="6" w:firstLine="720"/>
        <w:rPr>
          <w:iCs/>
          <w:color w:val="auto"/>
          <w:szCs w:val="28"/>
          <w:lang w:val="vi-VN"/>
        </w:rPr>
      </w:pPr>
      <w:r w:rsidRPr="00E469E9">
        <w:rPr>
          <w:color w:val="auto"/>
          <w:szCs w:val="28"/>
          <w:lang w:val="nl-NL"/>
        </w:rPr>
        <w:t xml:space="preserve">Ban Thường vụ Đảng ủy đã tập trung chỉ đạo </w:t>
      </w:r>
      <w:r w:rsidR="00C95BCF" w:rsidRPr="00E469E9">
        <w:rPr>
          <w:color w:val="auto"/>
          <w:szCs w:val="28"/>
          <w:lang w:val="nl-NL"/>
        </w:rPr>
        <w:t>UBND xã triển khai, tổ chức thực hiện các nội dung theo 28 nghị định phân cấp, phân quyền, phân định thẩm quyền và các Thông tư hướng dẫn chi tiết</w:t>
      </w:r>
      <w:r w:rsidR="00C95BCF" w:rsidRPr="004935B2">
        <w:rPr>
          <w:color w:val="auto"/>
          <w:szCs w:val="28"/>
          <w:lang w:val="vi-VN"/>
        </w:rPr>
        <w:t>.</w:t>
      </w:r>
      <w:r w:rsidR="008F5F08" w:rsidRPr="00E469E9">
        <w:rPr>
          <w:color w:val="auto"/>
          <w:szCs w:val="28"/>
          <w:lang w:val="nl-NL"/>
        </w:rPr>
        <w:t xml:space="preserve"> </w:t>
      </w:r>
      <w:r w:rsidR="000C32F7" w:rsidRPr="00E469E9">
        <w:rPr>
          <w:color w:val="auto"/>
          <w:szCs w:val="28"/>
          <w:lang w:val="nl-NL"/>
        </w:rPr>
        <w:t xml:space="preserve">Theo kết quả rà soát của UBND xã, </w:t>
      </w:r>
      <w:r w:rsidR="000539C9" w:rsidRPr="00E469E9">
        <w:rPr>
          <w:color w:val="auto"/>
          <w:szCs w:val="28"/>
          <w:lang w:val="nl-NL"/>
        </w:rPr>
        <w:t>có 109 nhiệm vụ được phân cấp</w:t>
      </w:r>
      <w:r w:rsidR="00C95BCF" w:rsidRPr="004935B2">
        <w:rPr>
          <w:iCs/>
          <w:color w:val="auto"/>
          <w:szCs w:val="28"/>
          <w:lang w:val="vi-VN"/>
        </w:rPr>
        <w:t xml:space="preserve"> theo 28 nghị định, trong đó: Số nhiệm vụ được tiếp nhận từ cấp thành phố là 19 nhiệm vụ, số nhiệm vụ được tiếp nh</w:t>
      </w:r>
      <w:r w:rsidR="00060B2B" w:rsidRPr="004935B2">
        <w:rPr>
          <w:iCs/>
          <w:color w:val="auto"/>
          <w:szCs w:val="28"/>
          <w:lang w:val="vi-VN"/>
        </w:rPr>
        <w:t>ận từ cấp huyện cũ là</w:t>
      </w:r>
      <w:r w:rsidR="004E0EFC" w:rsidRPr="004935B2">
        <w:rPr>
          <w:iCs/>
          <w:color w:val="auto"/>
          <w:szCs w:val="28"/>
          <w:lang w:val="vi-VN"/>
        </w:rPr>
        <w:t xml:space="preserve"> 90 nhiệm vụ</w:t>
      </w:r>
      <w:r w:rsidR="00C95BCF" w:rsidRPr="004935B2">
        <w:rPr>
          <w:rStyle w:val="FootnoteReference"/>
          <w:color w:val="auto"/>
          <w:szCs w:val="28"/>
        </w:rPr>
        <w:footnoteReference w:id="3"/>
      </w:r>
      <w:r w:rsidR="00C95BCF" w:rsidRPr="004935B2">
        <w:rPr>
          <w:color w:val="auto"/>
          <w:szCs w:val="28"/>
          <w:lang w:val="nl-NL"/>
        </w:rPr>
        <w:t xml:space="preserve">. </w:t>
      </w:r>
      <w:r w:rsidR="00C95BCF" w:rsidRPr="004935B2">
        <w:rPr>
          <w:iCs/>
          <w:color w:val="auto"/>
          <w:szCs w:val="28"/>
          <w:lang w:val="vi-VN"/>
        </w:rPr>
        <w:t xml:space="preserve"> </w:t>
      </w:r>
    </w:p>
    <w:p w14:paraId="3531633B" w14:textId="27375D55" w:rsidR="00BC16AC" w:rsidRPr="00E469E9" w:rsidRDefault="004658F4" w:rsidP="007C4B11">
      <w:pPr>
        <w:widowControl w:val="0"/>
        <w:spacing w:before="120" w:after="0" w:line="360" w:lineRule="exact"/>
        <w:ind w:left="11" w:right="6" w:firstLine="720"/>
        <w:rPr>
          <w:i/>
          <w:szCs w:val="28"/>
          <w:lang w:val="vi-VN"/>
        </w:rPr>
      </w:pPr>
      <w:r>
        <w:rPr>
          <w:b/>
          <w:spacing w:val="-4"/>
          <w:szCs w:val="28"/>
          <w:lang w:val="nl-NL" w:eastAsia="vi-VN"/>
        </w:rPr>
        <w:t>2.</w:t>
      </w:r>
      <w:r w:rsidR="00927A47" w:rsidRPr="00927A47">
        <w:rPr>
          <w:b/>
          <w:spacing w:val="-4"/>
          <w:szCs w:val="28"/>
          <w:lang w:val="nl-NL" w:eastAsia="vi-VN"/>
        </w:rPr>
        <w:t>4</w:t>
      </w:r>
      <w:r w:rsidR="004E66C0" w:rsidRPr="00927A47">
        <w:rPr>
          <w:b/>
          <w:spacing w:val="-4"/>
          <w:szCs w:val="28"/>
          <w:lang w:val="nl-NL" w:eastAsia="vi-VN"/>
        </w:rPr>
        <w:t>.</w:t>
      </w:r>
      <w:r w:rsidR="004E66C0" w:rsidRPr="00E469E9">
        <w:rPr>
          <w:i/>
          <w:szCs w:val="28"/>
          <w:lang w:val="vi-VN"/>
        </w:rPr>
        <w:t xml:space="preserve"> </w:t>
      </w:r>
      <w:r w:rsidR="004E66C0" w:rsidRPr="00E469E9">
        <w:rPr>
          <w:b/>
          <w:szCs w:val="28"/>
          <w:lang w:val="vi-VN"/>
        </w:rPr>
        <w:t>Về cơ sở vật chất, điều kiện đảm bảo vận hành Trung tâm phục vụ hành chính công</w:t>
      </w:r>
    </w:p>
    <w:p w14:paraId="751B1B55" w14:textId="334B7641" w:rsidR="00384C09" w:rsidRPr="00925120" w:rsidRDefault="00384C09" w:rsidP="007C4B11">
      <w:pPr>
        <w:widowControl w:val="0"/>
        <w:spacing w:before="120" w:after="0" w:line="360" w:lineRule="exact"/>
        <w:ind w:firstLine="720"/>
        <w:rPr>
          <w:b/>
          <w:color w:val="auto"/>
          <w:szCs w:val="28"/>
          <w:lang w:val="nl-NL"/>
        </w:rPr>
      </w:pPr>
      <w:bookmarkStart w:id="2" w:name="_Hlk210291064"/>
      <w:r w:rsidRPr="00B008B9">
        <w:rPr>
          <w:lang w:val="vi-VN"/>
        </w:rPr>
        <w:t>Trung tâm phục vụ hành chính công được bố trí tại</w:t>
      </w:r>
      <w:r w:rsidR="00AD10AC">
        <w:rPr>
          <w:lang w:val="vi-VN"/>
        </w:rPr>
        <w:t xml:space="preserve"> trụ sở UBND xã Bình Dương (cũ).</w:t>
      </w:r>
      <w:r w:rsidRPr="00B008B9">
        <w:rPr>
          <w:lang w:val="vi-VN"/>
        </w:rPr>
        <w:t xml:space="preserve"> Trung tâm </w:t>
      </w:r>
      <w:r w:rsidRPr="00B008B9">
        <w:rPr>
          <w:bCs/>
          <w:lang w:val="vi-VN"/>
        </w:rPr>
        <w:t xml:space="preserve">có 01 phòng làm việc; 01 khu vực bố trí tiếp nhận hồ sơ; 01 sảnh chờ cho công dân; 01 phòng trả kết quả cho công dân. </w:t>
      </w:r>
      <w:r w:rsidRPr="009A0779">
        <w:rPr>
          <w:spacing w:val="-4"/>
          <w:szCs w:val="28"/>
          <w:lang w:val="vi-VN"/>
        </w:rPr>
        <w:t>T</w:t>
      </w:r>
      <w:r w:rsidRPr="009A0779">
        <w:rPr>
          <w:szCs w:val="28"/>
          <w:lang w:val="vi-VN"/>
        </w:rPr>
        <w:t xml:space="preserve">rung tâm có </w:t>
      </w:r>
      <w:r>
        <w:rPr>
          <w:szCs w:val="28"/>
          <w:lang w:val="vi-VN"/>
        </w:rPr>
        <w:t>10</w:t>
      </w:r>
      <w:r w:rsidRPr="009A0779">
        <w:rPr>
          <w:szCs w:val="28"/>
          <w:lang w:val="vi-VN"/>
        </w:rPr>
        <w:t xml:space="preserve"> định biên (trong đó Giám đốc Trung tâm do Phó Chủ tịch UBND xã kiêm nhiệm) 01 Phó Giám đốc và </w:t>
      </w:r>
      <w:r w:rsidR="00AD10AC">
        <w:rPr>
          <w:szCs w:val="28"/>
        </w:rPr>
        <w:t>0</w:t>
      </w:r>
      <w:r>
        <w:rPr>
          <w:szCs w:val="28"/>
          <w:lang w:val="vi-VN"/>
        </w:rPr>
        <w:t>9</w:t>
      </w:r>
      <w:r w:rsidRPr="009A0779">
        <w:rPr>
          <w:szCs w:val="28"/>
          <w:lang w:val="vi-VN"/>
        </w:rPr>
        <w:t xml:space="preserve"> </w:t>
      </w:r>
      <w:r w:rsidR="00AD10AC">
        <w:rPr>
          <w:szCs w:val="28"/>
        </w:rPr>
        <w:t>c</w:t>
      </w:r>
      <w:r w:rsidRPr="00B008B9">
        <w:rPr>
          <w:lang w:val="vi-VN"/>
        </w:rPr>
        <w:t xml:space="preserve">ông chức tại Trung tâm được phân công nhiệm vụ hướng dẫn và tiếp nhận hồ sơ trên tất cả các lĩnh vực </w:t>
      </w:r>
      <w:r w:rsidRPr="009A0779">
        <w:rPr>
          <w:color w:val="000000" w:themeColor="text1"/>
          <w:lang w:val="vi-VN"/>
        </w:rPr>
        <w:t xml:space="preserve">(02 công chức bộ phận Văn hóa - xã hội; 01 công chức lĩnh vực công thương xây dựng; 01 công chức lĩnh vực nông nghiệp - môi trường; 02 công chức tư pháp hộ tịch). Đồng thời bố trí 02 công chức phụ trách bộ phận trả kết quả; 01 công chức phụ trách bộ phận hướng dẫn. </w:t>
      </w:r>
      <w:bookmarkEnd w:id="2"/>
      <w:r w:rsidRPr="009A0779">
        <w:rPr>
          <w:color w:val="000000" w:themeColor="text1"/>
          <w:lang w:val="vi-VN"/>
        </w:rPr>
        <w:t xml:space="preserve">Chi nhánh Văn phòng đăng ký đất đai (bố trí 01 cán bộ) để tiếp nhận và hoàn trả hồ sơ TTHC tại Trung tâm. </w:t>
      </w:r>
      <w:r w:rsidRPr="00B008B9">
        <w:rPr>
          <w:lang w:val="vi-VN"/>
        </w:rPr>
        <w:t>Trung tâm được bố trí 13 m</w:t>
      </w:r>
      <w:r w:rsidRPr="00B008B9">
        <w:rPr>
          <w:spacing w:val="-2"/>
          <w:lang w:val="vi-VN"/>
        </w:rPr>
        <w:t>áy vi tính để bàn và laptop; 11 máy in; 06 máy scan; phần mềm quản lý, hệ thống bấm số Kiots, hệ thống camera giám sát; đ</w:t>
      </w:r>
      <w:r w:rsidRPr="00B008B9">
        <w:rPr>
          <w:lang w:val="vi-VN"/>
        </w:rPr>
        <w:t>ường truyền VNPT tốc độ 1Gbps.</w:t>
      </w:r>
      <w:r w:rsidRPr="00925120">
        <w:rPr>
          <w:bCs/>
          <w:color w:val="auto"/>
          <w:szCs w:val="28"/>
          <w:lang w:val="nl-NL"/>
        </w:rPr>
        <w:t xml:space="preserve"> </w:t>
      </w:r>
    </w:p>
    <w:p w14:paraId="1EACF556" w14:textId="1082131C" w:rsidR="00925120" w:rsidRPr="00925120" w:rsidRDefault="004658F4" w:rsidP="007C4B11">
      <w:pPr>
        <w:pStyle w:val="Heading1"/>
        <w:keepNext w:val="0"/>
        <w:keepLines w:val="0"/>
        <w:widowControl w:val="0"/>
        <w:spacing w:before="120" w:after="0" w:line="360" w:lineRule="exact"/>
        <w:ind w:left="0" w:right="0" w:firstLine="720"/>
        <w:rPr>
          <w:color w:val="auto"/>
          <w:szCs w:val="28"/>
          <w:lang w:val="nl-NL"/>
        </w:rPr>
      </w:pPr>
      <w:r>
        <w:rPr>
          <w:color w:val="auto"/>
          <w:szCs w:val="28"/>
          <w:lang w:val="nl-NL"/>
        </w:rPr>
        <w:lastRenderedPageBreak/>
        <w:t>2.</w:t>
      </w:r>
      <w:r w:rsidR="00927A47">
        <w:rPr>
          <w:color w:val="auto"/>
          <w:szCs w:val="28"/>
          <w:lang w:val="nl-NL"/>
        </w:rPr>
        <w:t>5</w:t>
      </w:r>
      <w:r w:rsidR="00925120" w:rsidRPr="00925120">
        <w:rPr>
          <w:color w:val="auto"/>
          <w:szCs w:val="28"/>
          <w:lang w:val="nl-NL"/>
        </w:rPr>
        <w:t xml:space="preserve">. Về kết quả sắp xếp, bố trí trụ sở, phương tiện làm việc </w:t>
      </w:r>
    </w:p>
    <w:p w14:paraId="554D9282" w14:textId="2636DDAE" w:rsidR="001A7A96" w:rsidRPr="007C4B11" w:rsidRDefault="00925120" w:rsidP="007C4B11">
      <w:pPr>
        <w:widowControl w:val="0"/>
        <w:spacing w:before="120" w:after="0" w:line="360" w:lineRule="exact"/>
        <w:ind w:left="0" w:right="0" w:firstLine="720"/>
        <w:rPr>
          <w:color w:val="auto"/>
          <w:szCs w:val="28"/>
          <w:lang w:val="nl-NL"/>
        </w:rPr>
      </w:pPr>
      <w:r w:rsidRPr="007C4B11">
        <w:rPr>
          <w:color w:val="auto"/>
          <w:szCs w:val="28"/>
          <w:lang w:val="vi-VN"/>
        </w:rPr>
        <w:t xml:space="preserve">Các trụ sở của 5 xã cũ </w:t>
      </w:r>
      <w:r w:rsidR="001A7A96" w:rsidRPr="007C4B11">
        <w:rPr>
          <w:color w:val="auto"/>
          <w:szCs w:val="28"/>
          <w:lang w:val="nl-NL"/>
        </w:rPr>
        <w:t xml:space="preserve">đều </w:t>
      </w:r>
      <w:r w:rsidRPr="007C4B11">
        <w:rPr>
          <w:color w:val="auto"/>
          <w:szCs w:val="28"/>
          <w:lang w:val="vi-VN"/>
        </w:rPr>
        <w:t>được bố trí cho các cơ quan, đơn vị của xã mới</w:t>
      </w:r>
      <w:r w:rsidR="001A7A96" w:rsidRPr="007C4B11">
        <w:rPr>
          <w:color w:val="auto"/>
          <w:szCs w:val="28"/>
          <w:lang w:val="nl-NL"/>
        </w:rPr>
        <w:t xml:space="preserve">; </w:t>
      </w:r>
      <w:r w:rsidR="00C15E1D" w:rsidRPr="007C4B11">
        <w:rPr>
          <w:color w:val="auto"/>
          <w:szCs w:val="28"/>
          <w:lang w:val="nl-NL"/>
        </w:rPr>
        <w:t xml:space="preserve">bố trí </w:t>
      </w:r>
      <w:r w:rsidR="001A7A96" w:rsidRPr="007C4B11">
        <w:rPr>
          <w:color w:val="auto"/>
          <w:szCs w:val="28"/>
          <w:lang w:val="vi-VN"/>
        </w:rPr>
        <w:t xml:space="preserve">01 xe ô tô </w:t>
      </w:r>
      <w:r w:rsidR="001A7A96" w:rsidRPr="007C4B11">
        <w:rPr>
          <w:color w:val="auto"/>
          <w:szCs w:val="28"/>
          <w:lang w:val="nl-NL"/>
        </w:rPr>
        <w:t xml:space="preserve">do UBND xã quản lý; trang thiết bị thiết yếu như máy tính để bàn, </w:t>
      </w:r>
      <w:r w:rsidR="001A7A96" w:rsidRPr="007C4B11">
        <w:rPr>
          <w:color w:val="auto"/>
          <w:spacing w:val="-4"/>
          <w:szCs w:val="28"/>
          <w:lang w:val="nl-NL"/>
        </w:rPr>
        <w:t>máy laptop, máy in, máy scan cơ bản đáp ứng yêu cầu nhiệm vụ trong tình hình mới.</w:t>
      </w:r>
      <w:r w:rsidR="001A7A96" w:rsidRPr="007C4B11">
        <w:rPr>
          <w:color w:val="auto"/>
          <w:szCs w:val="28"/>
          <w:lang w:val="nl-NL"/>
        </w:rPr>
        <w:t xml:space="preserve">  </w:t>
      </w:r>
    </w:p>
    <w:p w14:paraId="4AA51D93" w14:textId="4C6EBE4A" w:rsidR="00925120" w:rsidRPr="00925120" w:rsidRDefault="004658F4" w:rsidP="007C4B11">
      <w:pPr>
        <w:pStyle w:val="Heading1"/>
        <w:keepNext w:val="0"/>
        <w:keepLines w:val="0"/>
        <w:widowControl w:val="0"/>
        <w:spacing w:before="120" w:after="0" w:line="360" w:lineRule="exact"/>
        <w:ind w:left="0" w:right="0" w:firstLine="720"/>
        <w:rPr>
          <w:color w:val="auto"/>
          <w:szCs w:val="28"/>
          <w:lang w:val="vi-VN"/>
        </w:rPr>
      </w:pPr>
      <w:r w:rsidRPr="00E469E9">
        <w:rPr>
          <w:color w:val="auto"/>
          <w:szCs w:val="28"/>
          <w:lang w:val="nl-NL"/>
        </w:rPr>
        <w:t>2.</w:t>
      </w:r>
      <w:r w:rsidR="00927A47" w:rsidRPr="00E469E9">
        <w:rPr>
          <w:color w:val="auto"/>
          <w:szCs w:val="28"/>
          <w:lang w:val="nl-NL"/>
        </w:rPr>
        <w:t>6</w:t>
      </w:r>
      <w:r w:rsidR="00925120" w:rsidRPr="00925120">
        <w:rPr>
          <w:color w:val="auto"/>
          <w:szCs w:val="28"/>
          <w:lang w:val="vi-VN"/>
        </w:rPr>
        <w:t xml:space="preserve">. Về kết quả giải quyết thủ tục hành chính, cung cấp dịch vụ công </w:t>
      </w:r>
    </w:p>
    <w:p w14:paraId="3B6C6872" w14:textId="5C1DB379" w:rsidR="00925120" w:rsidRPr="00925120" w:rsidRDefault="004658F4" w:rsidP="007C4B11">
      <w:pPr>
        <w:widowControl w:val="0"/>
        <w:spacing w:before="120" w:after="0" w:line="360" w:lineRule="exact"/>
        <w:ind w:left="0" w:right="0" w:firstLine="720"/>
        <w:rPr>
          <w:color w:val="auto"/>
          <w:szCs w:val="28"/>
          <w:lang w:val="vi-VN"/>
        </w:rPr>
      </w:pPr>
      <w:r w:rsidRPr="00E469E9">
        <w:rPr>
          <w:b/>
          <w:i/>
          <w:color w:val="auto"/>
          <w:szCs w:val="28"/>
          <w:lang w:val="vi-VN"/>
        </w:rPr>
        <w:t>2.</w:t>
      </w:r>
      <w:r w:rsidR="00927A47" w:rsidRPr="00E469E9">
        <w:rPr>
          <w:b/>
          <w:i/>
          <w:color w:val="auto"/>
          <w:szCs w:val="28"/>
          <w:lang w:val="vi-VN"/>
        </w:rPr>
        <w:t>6</w:t>
      </w:r>
      <w:r w:rsidR="00925120" w:rsidRPr="00501D80">
        <w:rPr>
          <w:b/>
          <w:i/>
          <w:color w:val="auto"/>
          <w:szCs w:val="28"/>
          <w:lang w:val="vi-VN"/>
        </w:rPr>
        <w:t>.1</w:t>
      </w:r>
      <w:r w:rsidR="00925120" w:rsidRPr="00501D80">
        <w:rPr>
          <w:i/>
          <w:color w:val="auto"/>
          <w:szCs w:val="28"/>
          <w:lang w:val="vi-VN"/>
        </w:rPr>
        <w:t>.</w:t>
      </w:r>
      <w:r w:rsidR="00925120" w:rsidRPr="00925120">
        <w:rPr>
          <w:color w:val="auto"/>
          <w:szCs w:val="28"/>
          <w:lang w:val="vi-VN"/>
        </w:rPr>
        <w:t xml:space="preserve"> Số thủ tục hành chính đã công bố, công khai: </w:t>
      </w:r>
      <w:r w:rsidR="00925120" w:rsidRPr="005E671F">
        <w:rPr>
          <w:color w:val="auto"/>
          <w:szCs w:val="28"/>
          <w:lang w:val="vi-VN"/>
        </w:rPr>
        <w:t xml:space="preserve">Số </w:t>
      </w:r>
      <w:r w:rsidR="00925120" w:rsidRPr="00925120">
        <w:rPr>
          <w:color w:val="auto"/>
          <w:szCs w:val="28"/>
          <w:lang w:val="vi-VN"/>
        </w:rPr>
        <w:t>TTHC</w:t>
      </w:r>
      <w:r w:rsidR="00925120" w:rsidRPr="005E671F">
        <w:rPr>
          <w:color w:val="auto"/>
          <w:szCs w:val="28"/>
          <w:lang w:val="vi-VN"/>
        </w:rPr>
        <w:t xml:space="preserve"> công trực tuyến toàn trình: 2</w:t>
      </w:r>
      <w:r w:rsidR="00E2650E" w:rsidRPr="00E2650E">
        <w:rPr>
          <w:color w:val="auto"/>
          <w:szCs w:val="28"/>
          <w:lang w:val="vi-VN"/>
        </w:rPr>
        <w:t>75</w:t>
      </w:r>
      <w:r w:rsidR="005C688C">
        <w:rPr>
          <w:color w:val="auto"/>
          <w:szCs w:val="28"/>
          <w:lang w:val="vi-VN"/>
        </w:rPr>
        <w:t xml:space="preserve"> dịch vụ công trực tuyến;</w:t>
      </w:r>
      <w:r w:rsidR="00925120" w:rsidRPr="00925120">
        <w:rPr>
          <w:color w:val="auto"/>
          <w:szCs w:val="28"/>
          <w:lang w:val="vi-VN"/>
        </w:rPr>
        <w:t xml:space="preserve"> </w:t>
      </w:r>
      <w:r w:rsidR="005C688C">
        <w:rPr>
          <w:color w:val="auto"/>
          <w:szCs w:val="28"/>
        </w:rPr>
        <w:t>s</w:t>
      </w:r>
      <w:r w:rsidR="00925120" w:rsidRPr="005E671F">
        <w:rPr>
          <w:color w:val="auto"/>
          <w:szCs w:val="28"/>
          <w:lang w:val="vi-VN"/>
        </w:rPr>
        <w:t xml:space="preserve">ố </w:t>
      </w:r>
      <w:r w:rsidR="00925120" w:rsidRPr="00925120">
        <w:rPr>
          <w:color w:val="auto"/>
          <w:szCs w:val="28"/>
          <w:lang w:val="vi-VN"/>
        </w:rPr>
        <w:t>TTHC</w:t>
      </w:r>
      <w:r w:rsidR="00925120" w:rsidRPr="005E671F">
        <w:rPr>
          <w:color w:val="auto"/>
          <w:szCs w:val="28"/>
          <w:lang w:val="vi-VN"/>
        </w:rPr>
        <w:t xml:space="preserve"> đã cung cấp dịch vụ công trực tuyến một phần: 1</w:t>
      </w:r>
      <w:r w:rsidR="00E2650E" w:rsidRPr="00E2650E">
        <w:rPr>
          <w:color w:val="auto"/>
          <w:szCs w:val="28"/>
          <w:lang w:val="vi-VN"/>
        </w:rPr>
        <w:t>35</w:t>
      </w:r>
      <w:r w:rsidR="00925120" w:rsidRPr="005E671F">
        <w:rPr>
          <w:color w:val="auto"/>
          <w:szCs w:val="28"/>
          <w:lang w:val="vi-VN"/>
        </w:rPr>
        <w:t xml:space="preserve"> dịch vụ công trực tuyến.</w:t>
      </w:r>
    </w:p>
    <w:p w14:paraId="48EFA14D" w14:textId="29658AB1" w:rsidR="00925120" w:rsidRPr="00501D80" w:rsidRDefault="004658F4" w:rsidP="007C4B11">
      <w:pPr>
        <w:pStyle w:val="Heading1"/>
        <w:keepNext w:val="0"/>
        <w:keepLines w:val="0"/>
        <w:widowControl w:val="0"/>
        <w:spacing w:before="120" w:after="0" w:line="360" w:lineRule="exact"/>
        <w:ind w:left="0" w:right="0" w:firstLine="720"/>
        <w:rPr>
          <w:i/>
          <w:color w:val="auto"/>
          <w:szCs w:val="28"/>
          <w:lang w:val="vi-VN"/>
        </w:rPr>
      </w:pPr>
      <w:r w:rsidRPr="00E469E9">
        <w:rPr>
          <w:i/>
          <w:color w:val="auto"/>
          <w:szCs w:val="28"/>
          <w:lang w:val="vi-VN"/>
        </w:rPr>
        <w:t>2.</w:t>
      </w:r>
      <w:r w:rsidR="00927A47" w:rsidRPr="00E469E9">
        <w:rPr>
          <w:i/>
          <w:color w:val="auto"/>
          <w:szCs w:val="28"/>
          <w:lang w:val="vi-VN"/>
        </w:rPr>
        <w:t>6</w:t>
      </w:r>
      <w:r w:rsidR="00925120" w:rsidRPr="00501D80">
        <w:rPr>
          <w:i/>
          <w:color w:val="auto"/>
          <w:szCs w:val="28"/>
          <w:lang w:val="vi-VN"/>
        </w:rPr>
        <w:t xml:space="preserve">.2. Kết quả thực hiện thủ tục hành chính </w:t>
      </w:r>
    </w:p>
    <w:p w14:paraId="5B47DF90" w14:textId="712DD552" w:rsidR="0027013E" w:rsidRDefault="0027013E" w:rsidP="007C4B11">
      <w:pPr>
        <w:widowControl w:val="0"/>
        <w:spacing w:before="120" w:after="0" w:line="360" w:lineRule="exact"/>
        <w:ind w:left="0" w:right="0" w:firstLine="720"/>
        <w:rPr>
          <w:bCs/>
          <w:color w:val="000000" w:themeColor="text1"/>
          <w:szCs w:val="28"/>
          <w:lang w:val="vi-VN"/>
        </w:rPr>
      </w:pPr>
      <w:r w:rsidRPr="0027013E">
        <w:rPr>
          <w:bCs/>
          <w:color w:val="000000" w:themeColor="text1"/>
          <w:szCs w:val="28"/>
          <w:lang w:val="vi-VN"/>
        </w:rPr>
        <w:t>Tổng số hồ sơ tiếp nhận (tính đến ngày 01/10/2025) trên hệ thống Cổng dịch vụ công quốc gia và phần mềm một cửa điện tử của th</w:t>
      </w:r>
      <w:r w:rsidR="00B81370">
        <w:rPr>
          <w:bCs/>
          <w:color w:val="000000" w:themeColor="text1"/>
          <w:szCs w:val="28"/>
          <w:lang w:val="vi-VN"/>
        </w:rPr>
        <w:t xml:space="preserve">ành phố Đà Nẵng là: 3.596 hồ sơ </w:t>
      </w:r>
      <w:r w:rsidR="00B81370">
        <w:rPr>
          <w:bCs/>
          <w:color w:val="000000" w:themeColor="text1"/>
          <w:szCs w:val="28"/>
        </w:rPr>
        <w:t>(</w:t>
      </w:r>
      <w:r w:rsidRPr="0027013E">
        <w:rPr>
          <w:bCs/>
          <w:color w:val="000000" w:themeColor="text1"/>
          <w:szCs w:val="28"/>
          <w:lang w:val="vi-VN"/>
        </w:rPr>
        <w:t>trong đó: Trực tuyến: 3.338 hồ sơ; Trực tiếp: 258 hồ sơ</w:t>
      </w:r>
      <w:r w:rsidR="00B81370">
        <w:rPr>
          <w:bCs/>
          <w:color w:val="000000" w:themeColor="text1"/>
          <w:szCs w:val="28"/>
        </w:rPr>
        <w:t>)</w:t>
      </w:r>
      <w:r w:rsidRPr="0027013E">
        <w:rPr>
          <w:bCs/>
          <w:color w:val="000000" w:themeColor="text1"/>
          <w:szCs w:val="28"/>
          <w:lang w:val="vi-VN"/>
        </w:rPr>
        <w:t xml:space="preserve">. Số lượng </w:t>
      </w:r>
      <w:r w:rsidR="00B81370">
        <w:rPr>
          <w:bCs/>
          <w:color w:val="000000" w:themeColor="text1"/>
          <w:szCs w:val="28"/>
          <w:lang w:val="vi-VN"/>
        </w:rPr>
        <w:t>hồ sơ đã giải quyết 3.224 hồ sơ (</w:t>
      </w:r>
      <w:r w:rsidR="00B81370">
        <w:rPr>
          <w:bCs/>
          <w:color w:val="000000" w:themeColor="text1"/>
          <w:szCs w:val="28"/>
        </w:rPr>
        <w:t>t</w:t>
      </w:r>
      <w:r w:rsidRPr="0027013E">
        <w:rPr>
          <w:bCs/>
          <w:color w:val="000000" w:themeColor="text1"/>
          <w:szCs w:val="28"/>
          <w:lang w:val="vi-VN"/>
        </w:rPr>
        <w:t>rong đó: Trước hạn 3.180 hồ sơ, quá hạn 44 hồ sơ</w:t>
      </w:r>
      <w:r w:rsidR="00B81370">
        <w:rPr>
          <w:bCs/>
          <w:color w:val="000000" w:themeColor="text1"/>
          <w:szCs w:val="28"/>
        </w:rPr>
        <w:t>).</w:t>
      </w:r>
      <w:r w:rsidRPr="0027013E">
        <w:rPr>
          <w:bCs/>
          <w:color w:val="000000" w:themeColor="text1"/>
          <w:szCs w:val="28"/>
          <w:lang w:val="vi-VN"/>
        </w:rPr>
        <w:t xml:space="preserve"> </w:t>
      </w:r>
      <w:r w:rsidR="00B81370">
        <w:rPr>
          <w:bCs/>
          <w:color w:val="000000" w:themeColor="text1"/>
          <w:szCs w:val="28"/>
        </w:rPr>
        <w:t>S</w:t>
      </w:r>
      <w:r w:rsidRPr="0027013E">
        <w:rPr>
          <w:bCs/>
          <w:color w:val="000000" w:themeColor="text1"/>
          <w:szCs w:val="28"/>
          <w:lang w:val="vi-VN"/>
        </w:rPr>
        <w:t>ố lượng hồ sơ đang giải quyết: 372 hồ sơ, trong hạn: 359 hồ sơ, quá hạn: 13 hồ sơ.</w:t>
      </w:r>
    </w:p>
    <w:p w14:paraId="0F106667" w14:textId="1194D1AD" w:rsidR="00E47759" w:rsidRPr="00E469E9" w:rsidRDefault="00374A00" w:rsidP="007C4B11">
      <w:pPr>
        <w:widowControl w:val="0"/>
        <w:pBdr>
          <w:top w:val="dotted" w:sz="4" w:space="0" w:color="FFFFFF"/>
          <w:left w:val="dotted" w:sz="4" w:space="11" w:color="FFFFFF"/>
          <w:bottom w:val="dotted" w:sz="4" w:space="10" w:color="FFFFFF"/>
          <w:right w:val="dotted" w:sz="4" w:space="0" w:color="FFFFFF"/>
        </w:pBdr>
        <w:shd w:val="clear" w:color="auto" w:fill="FFFFFF"/>
        <w:spacing w:before="120" w:after="0" w:line="360" w:lineRule="exact"/>
        <w:ind w:firstLine="720"/>
        <w:rPr>
          <w:color w:val="auto"/>
          <w:lang w:val="vi-VN"/>
        </w:rPr>
      </w:pPr>
      <w:r w:rsidRPr="00E469E9">
        <w:rPr>
          <w:b/>
          <w:lang w:val="vi-VN"/>
        </w:rPr>
        <w:t>2.7</w:t>
      </w:r>
      <w:r w:rsidR="00927A47" w:rsidRPr="00E469E9">
        <w:rPr>
          <w:b/>
          <w:lang w:val="vi-VN"/>
        </w:rPr>
        <w:t>. Việc t</w:t>
      </w:r>
      <w:r w:rsidR="00927A47" w:rsidRPr="00927A47">
        <w:rPr>
          <w:b/>
          <w:lang w:val="vi-VN"/>
        </w:rPr>
        <w:t>riển khai hệ thống chữ ký số và phần mềm điều hành</w:t>
      </w:r>
      <w:r w:rsidR="00927A47" w:rsidRPr="00906EE9">
        <w:rPr>
          <w:lang w:val="vi-VN"/>
        </w:rPr>
        <w:t>: 100% cán bộ lãnh đạo chủ chốt của Đảng ủy và UBND xã đã được cấp, sử dụng ch</w:t>
      </w:r>
      <w:r w:rsidR="00E47759">
        <w:rPr>
          <w:lang w:val="vi-VN"/>
        </w:rPr>
        <w:t>ữ ký số trong giao dịch điện tử;</w:t>
      </w:r>
      <w:r w:rsidR="00E47759" w:rsidRPr="00E469E9">
        <w:rPr>
          <w:lang w:val="vi-VN"/>
        </w:rPr>
        <w:t xml:space="preserve"> v</w:t>
      </w:r>
      <w:r w:rsidR="00927A47" w:rsidRPr="00906EE9">
        <w:rPr>
          <w:lang w:val="vi-VN"/>
        </w:rPr>
        <w:t xml:space="preserve">iệc này góp phần hạn chế tối đa văn bản giấy, tăng tốc độ xử lý và bảo đảm tính pháp lý trong </w:t>
      </w:r>
      <w:r w:rsidR="00927A47" w:rsidRPr="004D18A8">
        <w:rPr>
          <w:color w:val="auto"/>
          <w:lang w:val="vi-VN"/>
        </w:rPr>
        <w:t>công tác chỉ đạo, điều hành. Phần mềm điều hành văn bản được triển khai đồng bộ, đảm bảo liên thông hai chiều với hệ thống của thành phố, giúp giảm thời gian xử lý và nâng cao trách nhiệm của từng bộ phận.</w:t>
      </w:r>
      <w:r w:rsidR="00927A47" w:rsidRPr="00E469E9">
        <w:rPr>
          <w:color w:val="auto"/>
          <w:lang w:val="vi-VN"/>
        </w:rPr>
        <w:t xml:space="preserve"> Hiện nay, </w:t>
      </w:r>
      <w:r w:rsidR="004D18A8" w:rsidRPr="00E469E9">
        <w:rPr>
          <w:color w:val="auto"/>
          <w:lang w:val="vi-VN"/>
        </w:rPr>
        <w:t xml:space="preserve">Ban Thường vụ </w:t>
      </w:r>
      <w:r w:rsidR="00927A47" w:rsidRPr="00E469E9">
        <w:rPr>
          <w:color w:val="auto"/>
          <w:lang w:val="vi-VN"/>
        </w:rPr>
        <w:t xml:space="preserve">Đảng ủy đang </w:t>
      </w:r>
      <w:r w:rsidR="004D18A8" w:rsidRPr="00E469E9">
        <w:rPr>
          <w:color w:val="auto"/>
          <w:lang w:val="vi-VN"/>
        </w:rPr>
        <w:t>chỉ đạo triển khai sử dụng chữ ký số đến đội ngũ cán bộ, công chức toàn xã.</w:t>
      </w:r>
    </w:p>
    <w:p w14:paraId="0A3723A4" w14:textId="42F4C978" w:rsidR="00E35344" w:rsidRDefault="00374A0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lang w:val="vi-VN"/>
        </w:rPr>
      </w:pPr>
      <w:r w:rsidRPr="00E469E9">
        <w:rPr>
          <w:b/>
          <w:color w:val="auto"/>
          <w:szCs w:val="28"/>
          <w:lang w:val="vi-VN"/>
        </w:rPr>
        <w:t>2.8</w:t>
      </w:r>
      <w:r w:rsidR="007D61A1" w:rsidRPr="008F456A">
        <w:rPr>
          <w:b/>
          <w:color w:val="auto"/>
          <w:szCs w:val="28"/>
          <w:lang w:val="vi-VN"/>
        </w:rPr>
        <w:t>. Về kết quả thực hiện Kế hoạch số 56-KH/BCĐ ngày 04/7/2025 của Ban Chỉ đạo Trung ương về tiếp tục hoàn thiện tổ chức bộ máy của hệ thống chính trị, chuẩn bị Đại hội đảng bộ các cấp theo Chỉ thị số 45-CT/TW ngày 14/4/2025 và các văn bản liên quan</w:t>
      </w:r>
    </w:p>
    <w:p w14:paraId="75B237EE" w14:textId="77777777" w:rsidR="00E35344" w:rsidRPr="00E469E9" w:rsidRDefault="00E3534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vi-VN"/>
        </w:rPr>
      </w:pPr>
      <w:r w:rsidRPr="00E469E9">
        <w:rPr>
          <w:lang w:val="vi-VN"/>
        </w:rPr>
        <w:t xml:space="preserve">Trên tinh thần chỉ đạo của Ban Tuyên giáo và Dân vận Thành ủy, Ban Thường vụ Đảng ủy ban hành hướng dẫn tuyên truyền tạo sự thống nhất về nhận thức và hành động trong hệ thống chính trị, sự đồng thuận trong Đảng và trong Nhân dân đối với việc tiếp tục sắp xếp hoàn thiện tổ chức bộ máy của hệ thống chính trị và chuẩn bị Đại hội đại biểu toàn quốc lần thứ XIV của Đảng. </w:t>
      </w:r>
    </w:p>
    <w:p w14:paraId="77F49FFB" w14:textId="2D91A876" w:rsidR="004658F4" w:rsidRDefault="0071639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5E671F">
        <w:rPr>
          <w:bCs/>
          <w:color w:val="auto"/>
          <w:szCs w:val="28"/>
          <w:lang w:val="vi-VN"/>
        </w:rPr>
        <w:t>Thực hiện Chỉ thị số 45-CT/TW ngày 14/4/2025 của Bộ Chính trị và các văn bản có liên quan về tổ chức đại hội đảng bộ các cấp. Đảng ủy đã chỉ đạo cấp ủy các chi bộ triển khai thực hiện nghiêm túc.</w:t>
      </w:r>
      <w:r w:rsidR="00813AD3" w:rsidRPr="008F456A">
        <w:rPr>
          <w:bCs/>
          <w:color w:val="auto"/>
          <w:szCs w:val="28"/>
          <w:lang w:val="vi-VN"/>
        </w:rPr>
        <w:t xml:space="preserve"> </w:t>
      </w:r>
      <w:r w:rsidRPr="005E671F">
        <w:rPr>
          <w:color w:val="auto"/>
          <w:szCs w:val="28"/>
          <w:lang w:val="vi-VN"/>
        </w:rPr>
        <w:t>Với sự chuẩn bị kỹ lưỡng và đảm bảo theo yêu cầu, quy định của cấp trên, Đại hội Đảng bộ xã Th</w:t>
      </w:r>
      <w:r w:rsidR="00B81370">
        <w:rPr>
          <w:color w:val="auto"/>
          <w:szCs w:val="28"/>
          <w:lang w:val="vi-VN"/>
        </w:rPr>
        <w:t>ăng An lần thứ I, nhiệm kỳ 2025-</w:t>
      </w:r>
      <w:r w:rsidRPr="005E671F">
        <w:rPr>
          <w:color w:val="auto"/>
          <w:szCs w:val="28"/>
          <w:lang w:val="vi-VN"/>
        </w:rPr>
        <w:t>2030 đã diễn ra vào 02 ngày 20 và 21/7/2025 thành công, đảm bảo chương trình đề ra.</w:t>
      </w:r>
    </w:p>
    <w:p w14:paraId="18C742C3" w14:textId="5C2BE131" w:rsidR="00C351DD" w:rsidRPr="00E469E9" w:rsidRDefault="00374A0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lang w:val="vi-VN"/>
        </w:rPr>
      </w:pPr>
      <w:r w:rsidRPr="00E469E9">
        <w:rPr>
          <w:b/>
          <w:color w:val="auto"/>
          <w:szCs w:val="28"/>
          <w:lang w:val="vi-VN"/>
        </w:rPr>
        <w:lastRenderedPageBreak/>
        <w:t>3</w:t>
      </w:r>
      <w:r w:rsidR="00E35344" w:rsidRPr="00E469E9">
        <w:rPr>
          <w:b/>
          <w:color w:val="auto"/>
          <w:szCs w:val="28"/>
          <w:lang w:val="vi-VN"/>
        </w:rPr>
        <w:t>.</w:t>
      </w:r>
      <w:r w:rsidR="004341E4" w:rsidRPr="00E469E9">
        <w:rPr>
          <w:color w:val="auto"/>
          <w:szCs w:val="28"/>
          <w:lang w:val="vi-VN"/>
        </w:rPr>
        <w:t xml:space="preserve"> </w:t>
      </w:r>
      <w:r w:rsidR="004341E4" w:rsidRPr="00E469E9">
        <w:rPr>
          <w:b/>
          <w:color w:val="auto"/>
          <w:szCs w:val="28"/>
          <w:lang w:val="vi-VN"/>
        </w:rPr>
        <w:t>Tồn tại, hạn chế</w:t>
      </w:r>
      <w:r w:rsidR="007D6AEF" w:rsidRPr="00E469E9">
        <w:rPr>
          <w:b/>
          <w:color w:val="auto"/>
          <w:szCs w:val="28"/>
          <w:lang w:val="vi-VN"/>
        </w:rPr>
        <w:t>, khó khăn, vướng mắc</w:t>
      </w:r>
    </w:p>
    <w:p w14:paraId="5C3A0E7D" w14:textId="44EB991B" w:rsidR="00B81370" w:rsidRPr="00BB622A" w:rsidRDefault="00B8137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szCs w:val="28"/>
        </w:rPr>
      </w:pPr>
      <w:r w:rsidRPr="002E04E4">
        <w:rPr>
          <w:bCs/>
          <w:lang w:eastAsia="vi-VN"/>
        </w:rPr>
        <w:t>Việc tổ chức, sắp xếp, điều hành mô hình chính quyền 2 cấp ở xã mới sáp nhập vẫn đang trong giai đoạn đầu, nên chưa thật sự ổn định, thống nhất. Dù đã có nhiều nỗ lực trong kiện toàn tổ chức và bố trí đội ngũ cán bộ, công chức theo hướng tinh gọn, hiệu lực, hiệu quả, song thực tế cho thấy mô hình tổ chức bộ máy và cơ chế vận hành vẫn còn bộc lộ nhiều bất cập và chưa đồng bộ giữa các bộ phận trong hệ thống chính trị. Mặt khác, trong giai đoạn đầu vận hành, văn bản pháp lý chưa đầy đủ để triển khai thực hiện, nên việc củng cố, kiện toàn các chức danh lãnh đạo, quản lý còn chậm.</w:t>
      </w:r>
    </w:p>
    <w:p w14:paraId="0A6EA1D1" w14:textId="4CC7338F" w:rsidR="00487787" w:rsidRPr="00D500E5" w:rsidRDefault="00365BB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69E9">
        <w:rPr>
          <w:bCs/>
          <w:color w:val="auto"/>
          <w:szCs w:val="28"/>
          <w:lang w:val="vi-VN"/>
        </w:rPr>
        <w:t>Đội ngũ</w:t>
      </w:r>
      <w:r w:rsidR="004341E4" w:rsidRPr="004341E4">
        <w:rPr>
          <w:bCs/>
          <w:color w:val="auto"/>
          <w:szCs w:val="28"/>
          <w:lang w:val="vi-VN"/>
        </w:rPr>
        <w:t xml:space="preserve"> cán bộ, công chức ở một số lĩnh vực trọng yếu như đất đai, xây dựng, y tế, công nghệ thông tin chưa đáp ứng yêu cầu thực tiễn.</w:t>
      </w:r>
      <w:r w:rsidR="00487787" w:rsidRPr="00487787">
        <w:rPr>
          <w:bCs/>
          <w:color w:val="auto"/>
          <w:szCs w:val="28"/>
          <w:lang w:val="vi-VN"/>
        </w:rPr>
        <w:t xml:space="preserve"> </w:t>
      </w:r>
      <w:r w:rsidR="00487787" w:rsidRPr="004341E4">
        <w:rPr>
          <w:bCs/>
          <w:color w:val="auto"/>
          <w:szCs w:val="28"/>
          <w:lang w:val="vi-VN"/>
        </w:rPr>
        <w:t xml:space="preserve">Trong khi đó, hồ sơ đất đai tồn đọng từ cấp huyện cũ chuyển về khá nhiều, đến nay </w:t>
      </w:r>
      <w:r w:rsidR="00487787" w:rsidRPr="00D500E5">
        <w:rPr>
          <w:bCs/>
          <w:color w:val="auto"/>
          <w:szCs w:val="28"/>
          <w:lang w:val="vi-VN"/>
        </w:rPr>
        <w:t xml:space="preserve">còn 13 hồ sơ đang giải quyết nhưng đã quá hạn xử lý trên cổng dịch cụ công quốc gia. Đội ngũ cán bộ địa chính xã còn hạn chế về chuyên môn, lại thiếu sự hướng dẫn trực tiếp từ </w:t>
      </w:r>
      <w:r w:rsidR="00487787" w:rsidRPr="00E469E9">
        <w:rPr>
          <w:bCs/>
          <w:color w:val="auto"/>
          <w:szCs w:val="28"/>
          <w:lang w:val="vi-VN"/>
        </w:rPr>
        <w:t>các phòng chuyên môn cấp trên</w:t>
      </w:r>
      <w:r w:rsidR="00487787" w:rsidRPr="00D500E5">
        <w:rPr>
          <w:bCs/>
          <w:color w:val="auto"/>
          <w:szCs w:val="28"/>
          <w:lang w:val="vi-VN"/>
        </w:rPr>
        <w:t>, khiến quá trình xử lý hồ sơ gặp nhiều vướng mắc, kéo dài thời gian giải quyết.</w:t>
      </w:r>
      <w:r w:rsidR="00487787" w:rsidRPr="00E469E9">
        <w:rPr>
          <w:bCs/>
          <w:color w:val="auto"/>
          <w:szCs w:val="28"/>
          <w:lang w:val="vi-VN"/>
        </w:rPr>
        <w:t xml:space="preserve"> </w:t>
      </w:r>
      <w:r w:rsidR="00487787" w:rsidRPr="00D500E5">
        <w:rPr>
          <w:bCs/>
          <w:color w:val="auto"/>
          <w:szCs w:val="28"/>
          <w:lang w:val="vi-VN"/>
        </w:rPr>
        <w:t xml:space="preserve">Trong lĩnh vực quản lý đất đai và trật tự xây dựng, tình trạng vi phạm xây dựng trái phép, sử dụng đất sai mục đích vẫn xảy ra; hồ sơ đất đai tồn đọng nhiều năm chưa được xử </w:t>
      </w:r>
      <w:r w:rsidR="00B81370">
        <w:rPr>
          <w:bCs/>
          <w:color w:val="auto"/>
          <w:szCs w:val="28"/>
          <w:lang w:val="vi-VN"/>
        </w:rPr>
        <w:t>lý triệt để, gây bức xúc trong N</w:t>
      </w:r>
      <w:r w:rsidR="00487787" w:rsidRPr="00D500E5">
        <w:rPr>
          <w:bCs/>
          <w:color w:val="auto"/>
          <w:szCs w:val="28"/>
          <w:lang w:val="vi-VN"/>
        </w:rPr>
        <w:t xml:space="preserve">hân dân. </w:t>
      </w:r>
    </w:p>
    <w:p w14:paraId="3D86DF4E" w14:textId="77777777" w:rsidR="00487787" w:rsidRPr="00D500E5" w:rsidRDefault="00487787"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69E9">
        <w:rPr>
          <w:bCs/>
          <w:color w:val="auto"/>
          <w:szCs w:val="28"/>
          <w:lang w:val="vi-VN"/>
        </w:rPr>
        <w:t>Một số</w:t>
      </w:r>
      <w:r w:rsidRPr="00D500E5">
        <w:rPr>
          <w:bCs/>
          <w:color w:val="auto"/>
          <w:szCs w:val="28"/>
          <w:lang w:val="vi-VN"/>
        </w:rPr>
        <w:t xml:space="preserve"> trạm y tế thiếu bác sĩ, thiếu trưởng trạm và nhân viên có chuyên môn; nhiều cán bộ trạm và nhân viên y tế thôn chưa đạt chuẩn đào tạo, ảnh hưởng đến chất lượng khám chữa bệnh và tiến trình chuyển đổi số trong y tế. Việc chi trả một số chế độ an sinh xã hội còn chậm trễ. </w:t>
      </w:r>
    </w:p>
    <w:p w14:paraId="5991FA9A" w14:textId="77777777" w:rsidR="00D500E5" w:rsidRDefault="004341E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Ngoài ra, một số phần mềm quản lý và giải quyết thủ tục hành chính còn bất cập, thường xuyên phát sinh lỗi kỹ thuật như phần mềm đăng ký hộ tịc</w:t>
      </w:r>
      <w:r w:rsidRPr="00E2650E">
        <w:rPr>
          <w:bCs/>
          <w:color w:val="auto"/>
          <w:szCs w:val="28"/>
          <w:lang w:val="vi-VN"/>
        </w:rPr>
        <w:t>h</w:t>
      </w:r>
      <w:r w:rsidRPr="004341E4">
        <w:rPr>
          <w:bCs/>
          <w:color w:val="auto"/>
          <w:szCs w:val="28"/>
          <w:lang w:val="vi-VN"/>
        </w:rPr>
        <w:t xml:space="preserve">, gây gián đoạn trong quá trình xử lý, ảnh hưởng trực tiếp đến hiệu quả cải cách hành chính. Đội ngũ cán bộ, công chức nhìn chung chưa đồng đều về năng lực và kinh nghiệm; nhiều cán bộ mới tham gia mô hình 2 cấp còn lúng túng trong triển khai nhiệm vụ, khối lượng công việc lớn, kiêm nhiệm nhiều lĩnh vực trên địa bàn rộng, dân số đông nên hiệu quả công tác chưa cao. </w:t>
      </w:r>
    </w:p>
    <w:p w14:paraId="5BEFB6D0" w14:textId="73A344C4" w:rsidR="00487787" w:rsidRPr="004341E4" w:rsidRDefault="00487787"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Đáng chú ý, việc triển khai dịch vụ công trực tuyến vẫn còn trở ngại khi người dân chưa quen với hình thức nộp hồ sơ trực tuyến; tỷ lệ người dân có tài khoản định danh điện tử (VNeID) mức độ 2 còn thấp, làm ảnh hưởng trực tiếp đến chỉ tiêu cải cách hành chính và tiến trình hiện đại hóa nền hành chính ở cơ sở.</w:t>
      </w:r>
    </w:p>
    <w:p w14:paraId="46312B41" w14:textId="77777777" w:rsidR="00384C09" w:rsidRDefault="00230AA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69E9">
        <w:rPr>
          <w:lang w:val="vi-VN"/>
        </w:rPr>
        <w:t xml:space="preserve">Công tác quản lý, lưu trữ hồ sơ, số hóa tài liệu, kiểm kê, kiểm soát tài sản, dữ liệu đất đai, dự án đầu tư,… chưa được triển khai thực hiện đồng bộ, hiệu quả. </w:t>
      </w:r>
      <w:r w:rsidRPr="004341E4">
        <w:rPr>
          <w:bCs/>
          <w:color w:val="auto"/>
          <w:szCs w:val="28"/>
          <w:lang w:val="vi-VN"/>
        </w:rPr>
        <w:t xml:space="preserve">Công tác chuyển đổi số còn chậm, tiến độ giải quyết hồ sơ và thanh toán trực tuyến trên Cổng dịch vụ công quốc gia chưa đạt chỉ tiêu; tình trạng hồ sơ giải quyết trễ hạn vẫn xảy ra, gây ảnh hưởng đến mức độ hài lòng của người dân và doanh </w:t>
      </w:r>
      <w:r w:rsidRPr="004341E4">
        <w:rPr>
          <w:bCs/>
          <w:color w:val="auto"/>
          <w:szCs w:val="28"/>
          <w:lang w:val="vi-VN"/>
        </w:rPr>
        <w:lastRenderedPageBreak/>
        <w:t>nghiệp. Theo thống kê của Cổng dịch vụ công quốc gia, bộ chỉ số phục vụ người dân, doanh nghiệp trong thực hiện thủ tục hành chính của xã Thăng An mới đạt 83,2/100 điểm, xếp thứ 84/94, cho thấy còn nhiều vấn đề cần khắc phục.</w:t>
      </w:r>
    </w:p>
    <w:p w14:paraId="67F0E4C2" w14:textId="20BE78E8" w:rsidR="00374A00" w:rsidRPr="00E469E9" w:rsidRDefault="00374A0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szCs w:val="28"/>
          <w:lang w:val="vi-VN"/>
        </w:rPr>
      </w:pPr>
      <w:r w:rsidRPr="00E469E9">
        <w:rPr>
          <w:b/>
          <w:bCs/>
          <w:color w:val="auto"/>
          <w:szCs w:val="28"/>
          <w:lang w:val="vi-VN"/>
        </w:rPr>
        <w:t>4. Giải pháp</w:t>
      </w:r>
    </w:p>
    <w:p w14:paraId="7FC3F0BF" w14:textId="77777777" w:rsidR="00384C09" w:rsidRDefault="004341E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Để khắc phục những hạn chế trên, trong thời gian tới, xã Thăng An cần tập tr</w:t>
      </w:r>
      <w:r w:rsidR="00374A00">
        <w:rPr>
          <w:bCs/>
          <w:color w:val="auto"/>
          <w:szCs w:val="28"/>
          <w:lang w:val="vi-VN"/>
        </w:rPr>
        <w:t>ung một số giải pháp trọng tâm:</w:t>
      </w:r>
    </w:p>
    <w:p w14:paraId="4FA7F05C" w14:textId="64933E25" w:rsidR="00374A00" w:rsidRDefault="004341E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 xml:space="preserve">Về nhân lực, cần tăng cường bổ sung cán bộ có chuyên môn ở các lĩnh vực còn thiếu và yếu, đặc biệt là địa chính, xây dựng, công nghệ thông tin và y tế cơ </w:t>
      </w:r>
      <w:r w:rsidRPr="007C4B11">
        <w:rPr>
          <w:bCs/>
          <w:color w:val="auto"/>
          <w:spacing w:val="-8"/>
          <w:szCs w:val="28"/>
          <w:lang w:val="vi-VN"/>
        </w:rPr>
        <w:t>sở, đồng thời tổ chức thường xuyên các lớp tập huấn, bồi dưỡng kỹ năng quản lý, điều hành.</w:t>
      </w:r>
      <w:r w:rsidRPr="004341E4">
        <w:rPr>
          <w:bCs/>
          <w:color w:val="auto"/>
          <w:szCs w:val="28"/>
          <w:lang w:val="vi-VN"/>
        </w:rPr>
        <w:t xml:space="preserve"> </w:t>
      </w:r>
    </w:p>
    <w:p w14:paraId="1C4D4D72" w14:textId="6FBBDF69" w:rsidR="00374A00" w:rsidRDefault="004341E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 xml:space="preserve">Về tài chính và cơ sở vật chất, cần được bổ sung ngân sách đầu tư hạ tầng công nghệ thông tin, trang thiết bị cho Trung tâm Hành chính công và các tổ công nghệ số cộng đồng tại thôn. Đồng thời, đề nghị Thành phố chỉ đạo các cơ quan chuyên môn phối hợp, hỗ trợ xã trực tiếp trong xử lý hồ sơ đất đai, quản lý xây dựng, tháo gỡ khó khăn kéo dài, </w:t>
      </w:r>
      <w:r w:rsidR="00374A00">
        <w:rPr>
          <w:bCs/>
          <w:color w:val="auto"/>
          <w:szCs w:val="28"/>
          <w:lang w:val="vi-VN"/>
        </w:rPr>
        <w:t>bảo đảm quyền lợi hợp pháp của N</w:t>
      </w:r>
      <w:r w:rsidRPr="004341E4">
        <w:rPr>
          <w:bCs/>
          <w:color w:val="auto"/>
          <w:szCs w:val="28"/>
          <w:lang w:val="vi-VN"/>
        </w:rPr>
        <w:t>hân dân.</w:t>
      </w:r>
    </w:p>
    <w:p w14:paraId="6E8310EF" w14:textId="5B50B539" w:rsidR="004341E4" w:rsidRDefault="004341E4"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4341E4">
        <w:rPr>
          <w:bCs/>
          <w:color w:val="auto"/>
          <w:szCs w:val="28"/>
          <w:lang w:val="vi-VN"/>
        </w:rPr>
        <w:t>Song song với đó, cần đẩy mạnh công tác tuyên truyền, hướng dẫn để người dân quen dần và tích cực tham gia dịch vụ công trực tuyến; vận động, hỗ trợ đăng ký định danh điện tử VNeID mức độ 2, tạo thuận lợi cho việc thực hiện các giao dịch hành chính điện tử. Ngoài ra, UBND xã kiến nghị các cơ quan chức năng quan tâm hỗ trợ công tác phòng, chống dịch bệnh trên cây trồng, vật nuôi, đồng thời triển khai giải pháp xử lý rác thải sinh hoạt, rác thải nhựa, góp phần cải thiện môi trường nông thôn theo hướng bền vững.</w:t>
      </w:r>
    </w:p>
    <w:p w14:paraId="76D4CE47" w14:textId="707E547D" w:rsidR="00D500E5" w:rsidRPr="00E469E9" w:rsidRDefault="00374A0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szCs w:val="28"/>
          <w:lang w:val="vi-VN"/>
        </w:rPr>
      </w:pPr>
      <w:r w:rsidRPr="00E469E9">
        <w:rPr>
          <w:b/>
          <w:bCs/>
          <w:color w:val="auto"/>
          <w:szCs w:val="28"/>
          <w:lang w:val="vi-VN"/>
        </w:rPr>
        <w:t xml:space="preserve">II. </w:t>
      </w:r>
      <w:r w:rsidR="008B364E" w:rsidRPr="00E469E9">
        <w:rPr>
          <w:b/>
          <w:bCs/>
          <w:color w:val="auto"/>
          <w:szCs w:val="28"/>
          <w:lang w:val="vi-VN"/>
        </w:rPr>
        <w:t>VIỆC THỰC HIỆN KẾT LUẬN SỐ 123-KL/TW, NGÀY 24/01/2025 CỦA BAN CHẤP HÁNH TRUNG ƯƠNG VỀ ĐỀ ÁN BỔ SUNG VỀ PHÁT TRIỂN KINH TẾ - XÃ HỘI NĂM 2025 VỚI MỤC TIÊU TĂNG TRƯỞNG ĐẠT 8% TRỞ LÊN</w:t>
      </w:r>
    </w:p>
    <w:p w14:paraId="0D78996F" w14:textId="77777777" w:rsidR="00D500E5" w:rsidRPr="00D500E5" w:rsidRDefault="003A72CF"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lang w:val="vi-VN"/>
        </w:rPr>
      </w:pPr>
      <w:r w:rsidRPr="00E469E9">
        <w:rPr>
          <w:b/>
          <w:color w:val="auto"/>
          <w:szCs w:val="28"/>
          <w:lang w:val="vi-VN"/>
        </w:rPr>
        <w:t>1</w:t>
      </w:r>
      <w:r w:rsidR="00DD457C" w:rsidRPr="00D500E5">
        <w:rPr>
          <w:b/>
          <w:color w:val="auto"/>
          <w:szCs w:val="28"/>
          <w:lang w:val="vi-VN"/>
        </w:rPr>
        <w:t xml:space="preserve">. </w:t>
      </w:r>
      <w:r w:rsidR="00376E3B" w:rsidRPr="00D500E5">
        <w:rPr>
          <w:b/>
          <w:color w:val="auto"/>
          <w:szCs w:val="28"/>
          <w:lang w:val="vi-VN"/>
        </w:rPr>
        <w:t xml:space="preserve">Công tác lãnh đạo, chỉ đạo  </w:t>
      </w:r>
    </w:p>
    <w:p w14:paraId="39006CDD" w14:textId="3169966D" w:rsidR="00D500E5" w:rsidRPr="004C7B12" w:rsidRDefault="00D500E5"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69E9">
        <w:rPr>
          <w:color w:val="auto"/>
          <w:lang w:val="vi-VN"/>
        </w:rPr>
        <w:t xml:space="preserve">Trên cơ sở Kết luận 123-KL/TW, Ban Thường vụ Đảng ủy đã chỉ đạo các tổ chức đảng nghiêm túc quán triệt, triển khai thực hiện; chỉ đạo UBND xã thường xuyên tuyên truyền, quán triệt trong cán bộ, công chức, viên chức, người lao động. </w:t>
      </w:r>
      <w:r w:rsidR="00F3557F" w:rsidRPr="00E469E9">
        <w:rPr>
          <w:color w:val="auto"/>
          <w:lang w:val="vi-VN"/>
        </w:rPr>
        <w:t>Nội dung Kết luận 123</w:t>
      </w:r>
      <w:r w:rsidRPr="00E469E9">
        <w:rPr>
          <w:color w:val="auto"/>
          <w:lang w:val="vi-VN"/>
        </w:rPr>
        <w:t>-KL/TW</w:t>
      </w:r>
      <w:r w:rsidR="004C7B12" w:rsidRPr="00E469E9">
        <w:rPr>
          <w:color w:val="auto"/>
          <w:lang w:val="vi-VN"/>
        </w:rPr>
        <w:t xml:space="preserve"> cũng được đưa vào N</w:t>
      </w:r>
      <w:r w:rsidR="00F3557F" w:rsidRPr="00E469E9">
        <w:rPr>
          <w:color w:val="auto"/>
          <w:lang w:val="vi-VN"/>
        </w:rPr>
        <w:t xml:space="preserve">ghị quyết của Hội đồng nhân dân và kế hoạch phát triển kinh tế </w:t>
      </w:r>
      <w:r w:rsidR="005931CB">
        <w:rPr>
          <w:b/>
          <w:color w:val="auto"/>
        </w:rPr>
        <w:t>-</w:t>
      </w:r>
      <w:r w:rsidR="00F3557F" w:rsidRPr="00E469E9">
        <w:rPr>
          <w:color w:val="auto"/>
          <w:lang w:val="vi-VN"/>
        </w:rPr>
        <w:t xml:space="preserve"> xã hội hằng năm của địa phương, </w:t>
      </w:r>
      <w:r w:rsidR="004C7B12" w:rsidRPr="004C7B12">
        <w:rPr>
          <w:bCs/>
          <w:color w:val="auto"/>
          <w:szCs w:val="28"/>
          <w:lang w:val="vi-VN"/>
        </w:rPr>
        <w:t>tạo sự thống nhất trong nhận thức và hành động của toàn hệ thống chính trị.</w:t>
      </w:r>
    </w:p>
    <w:p w14:paraId="239A5C05" w14:textId="06EF2A2E" w:rsidR="005931CB" w:rsidRDefault="00F3557F"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lang w:val="vi-VN"/>
        </w:rPr>
      </w:pPr>
      <w:r w:rsidRPr="00E469E9">
        <w:rPr>
          <w:b/>
          <w:color w:val="auto"/>
          <w:szCs w:val="28"/>
          <w:lang w:val="vi-VN"/>
        </w:rPr>
        <w:t>2</w:t>
      </w:r>
      <w:r w:rsidR="00376E3B" w:rsidRPr="00D500E5">
        <w:rPr>
          <w:b/>
          <w:color w:val="auto"/>
          <w:szCs w:val="28"/>
          <w:lang w:val="vi-VN"/>
        </w:rPr>
        <w:t xml:space="preserve">. Kết quả thực hiện </w:t>
      </w:r>
      <w:r w:rsidR="00076EEC" w:rsidRPr="00D500E5">
        <w:rPr>
          <w:b/>
          <w:color w:val="auto"/>
          <w:szCs w:val="28"/>
          <w:lang w:val="vi-VN"/>
        </w:rPr>
        <w:t>v</w:t>
      </w:r>
      <w:r w:rsidR="00376E3B" w:rsidRPr="00D500E5">
        <w:rPr>
          <w:b/>
          <w:color w:val="auto"/>
          <w:szCs w:val="28"/>
          <w:lang w:val="vi-VN"/>
        </w:rPr>
        <w:t xml:space="preserve">iệc lãnh đạo, chỉ đạo, xây dựng, tổ chức thực hiện của cấp ủy, cơ quan quản lý nhà nước về kịch bản tăng trưởng, nhiệm vụ, giải pháp và đề xuất, kiến nghị để đạt tốc độ GRDP (tổng sản phẩm trên địa bàn) năm 2025 từ 8% trở lên </w:t>
      </w:r>
    </w:p>
    <w:p w14:paraId="1FA6F6C4" w14:textId="77777777" w:rsidR="005931CB" w:rsidRDefault="00F3557F"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vi-VN"/>
        </w:rPr>
      </w:pPr>
      <w:r w:rsidRPr="00E469E9">
        <w:rPr>
          <w:lang w:val="vi-VN"/>
        </w:rPr>
        <w:t xml:space="preserve">Đảng ủy xã đã tổ chức Hội nghị xem xét, thảo luận các nội dung và thống </w:t>
      </w:r>
      <w:r w:rsidRPr="00E469E9">
        <w:rPr>
          <w:lang w:val="vi-VN"/>
        </w:rPr>
        <w:lastRenderedPageBreak/>
        <w:t>nhất ban hành Nghị quyết 6 tháng cuối năm 2025, đề ra các nhiệm vụ, giải pháp trọng tâm nhằm thực hiện thắng lợi Nghị quyết, cụ thể: đề ra chỉ tiêu tốc độ tăng trưởng kinh tế đạt 10% trở lên so với năm 2024; cơ cấu kinh tế ngành công nghiệp</w:t>
      </w:r>
      <w:r w:rsidR="00890C1A" w:rsidRPr="00E469E9">
        <w:rPr>
          <w:lang w:val="vi-VN"/>
        </w:rPr>
        <w:t xml:space="preserve"> </w:t>
      </w:r>
      <w:r w:rsidRPr="00E469E9">
        <w:rPr>
          <w:lang w:val="vi-VN"/>
        </w:rPr>
        <w:t xml:space="preserve">- xây dựng chiếm 29,3%; ngành thương mại - dịch vụ chiếm 43%; ngành nông lâm thủy sản chiếm 27,7%. Tổng thu ngân sách đạt 100% chỉ tiêu trên giao, thu quỹ vận động đạt 100%. Thu phát sinh kinh tế năm 2025 trên địa bàn xã 70 tỷ đồng. Tổng sản lượng lương thực cây có hạt đạt khoảng 4.259/ 9.580 tấn. Sản lượng khai thác, nuôi trồng thủy sản đạt ước cả năm 13.000 tấn. </w:t>
      </w:r>
    </w:p>
    <w:p w14:paraId="163D187D" w14:textId="77777777" w:rsidR="005931CB" w:rsidRDefault="00F3557F"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rFonts w:eastAsia="SimSun"/>
          <w:bCs/>
          <w:color w:val="000000" w:themeColor="text1"/>
          <w:lang w:val="vi-VN"/>
        </w:rPr>
      </w:pPr>
      <w:r w:rsidRPr="00E469E9">
        <w:rPr>
          <w:lang w:val="vi-VN"/>
        </w:rPr>
        <w:t xml:space="preserve">Trên cơ sở đó, UBND xã đã tập trung lãnh đạo, chỉ đạo </w:t>
      </w:r>
      <w:r w:rsidR="00890C1A" w:rsidRPr="00E469E9">
        <w:rPr>
          <w:lang w:val="vi-VN"/>
        </w:rPr>
        <w:t>các phòng, ban chuyên môn quyết tâm thực hiện đạt các chỉ tiêu theo Nghị quyết đề ra. Đến nay, UBND xã đang</w:t>
      </w:r>
      <w:r w:rsidR="00890C1A" w:rsidRPr="00E469E9">
        <w:rPr>
          <w:b/>
          <w:color w:val="auto"/>
          <w:szCs w:val="28"/>
          <w:lang w:val="vi-VN"/>
        </w:rPr>
        <w:t xml:space="preserve"> </w:t>
      </w:r>
      <w:r w:rsidR="00890C1A" w:rsidRPr="00E469E9">
        <w:rPr>
          <w:color w:val="auto"/>
          <w:szCs w:val="28"/>
          <w:lang w:val="vi-VN"/>
        </w:rPr>
        <w:t>tập trung</w:t>
      </w:r>
      <w:r w:rsidR="00890C1A" w:rsidRPr="00E469E9">
        <w:rPr>
          <w:b/>
          <w:color w:val="auto"/>
          <w:szCs w:val="28"/>
          <w:lang w:val="vi-VN"/>
        </w:rPr>
        <w:t xml:space="preserve"> </w:t>
      </w:r>
      <w:r w:rsidR="00931C83" w:rsidRPr="008F456A">
        <w:rPr>
          <w:color w:val="auto"/>
          <w:lang w:val="vi-VN"/>
        </w:rPr>
        <w:t>đôn đốc, đẩy nhanh tiến độ 11 công trình thuộc Chương trình MTQG xây dựng NTM; lập nhiệm vụ Quy hoạch chung xã Thăng An; đề xuất danh mục đ</w:t>
      </w:r>
      <w:r w:rsidR="00890C1A">
        <w:rPr>
          <w:color w:val="auto"/>
          <w:lang w:val="vi-VN"/>
        </w:rPr>
        <w:t xml:space="preserve">ầu tư công giai đoạn 2026-2030; </w:t>
      </w:r>
      <w:r w:rsidR="00931C83" w:rsidRPr="008F456A">
        <w:rPr>
          <w:color w:val="auto"/>
          <w:lang w:val="vi-VN"/>
        </w:rPr>
        <w:t xml:space="preserve">cấp </w:t>
      </w:r>
      <w:r w:rsidR="00576380" w:rsidRPr="00576380">
        <w:rPr>
          <w:color w:val="auto"/>
          <w:lang w:val="vi-VN"/>
        </w:rPr>
        <w:t>61</w:t>
      </w:r>
      <w:r w:rsidR="00931C83" w:rsidRPr="008F456A">
        <w:rPr>
          <w:color w:val="auto"/>
          <w:lang w:val="vi-VN"/>
        </w:rPr>
        <w:t xml:space="preserve"> giấy phép kinh doanh</w:t>
      </w:r>
      <w:r w:rsidR="00890C1A" w:rsidRPr="00E469E9">
        <w:rPr>
          <w:color w:val="auto"/>
          <w:lang w:val="vi-VN"/>
        </w:rPr>
        <w:t>; t</w:t>
      </w:r>
      <w:r w:rsidR="00931C83" w:rsidRPr="005E671F">
        <w:rPr>
          <w:rFonts w:eastAsia="SimSun"/>
          <w:color w:val="auto"/>
          <w:szCs w:val="28"/>
          <w:lang w:val="nl-NL"/>
        </w:rPr>
        <w:t>ổng thu ngân sách xã (tính đến ngày 1</w:t>
      </w:r>
      <w:r w:rsidR="00402262">
        <w:rPr>
          <w:rFonts w:eastAsia="SimSun"/>
          <w:color w:val="auto"/>
          <w:szCs w:val="28"/>
          <w:lang w:val="nl-NL"/>
        </w:rPr>
        <w:t>2</w:t>
      </w:r>
      <w:r w:rsidR="00931C83" w:rsidRPr="005E671F">
        <w:rPr>
          <w:rFonts w:eastAsia="SimSun"/>
          <w:color w:val="auto"/>
          <w:szCs w:val="28"/>
          <w:lang w:val="nl-NL"/>
        </w:rPr>
        <w:t>/</w:t>
      </w:r>
      <w:r w:rsidR="00402262">
        <w:rPr>
          <w:rFonts w:eastAsia="SimSun"/>
          <w:color w:val="auto"/>
          <w:szCs w:val="28"/>
          <w:lang w:val="nl-NL"/>
        </w:rPr>
        <w:t>9</w:t>
      </w:r>
      <w:r w:rsidR="00931C83" w:rsidRPr="005E671F">
        <w:rPr>
          <w:rFonts w:eastAsia="SimSun"/>
          <w:color w:val="auto"/>
          <w:szCs w:val="28"/>
          <w:lang w:val="nl-NL"/>
        </w:rPr>
        <w:t xml:space="preserve">/2025): </w:t>
      </w:r>
      <w:r w:rsidR="00402262" w:rsidRPr="00402262">
        <w:rPr>
          <w:rFonts w:eastAsia="SimSun"/>
          <w:color w:val="auto"/>
          <w:szCs w:val="28"/>
          <w:lang w:val="vi-VN"/>
        </w:rPr>
        <w:t>97.743.320.826</w:t>
      </w:r>
      <w:r w:rsidR="00931C83" w:rsidRPr="005E671F">
        <w:rPr>
          <w:rFonts w:eastAsia="SimSun"/>
          <w:color w:val="auto"/>
          <w:szCs w:val="28"/>
          <w:lang w:val="nl-NL"/>
        </w:rPr>
        <w:t xml:space="preserve"> đồng</w:t>
      </w:r>
      <w:r w:rsidR="00890C1A">
        <w:rPr>
          <w:rFonts w:eastAsia="SimSun"/>
          <w:color w:val="auto"/>
          <w:szCs w:val="28"/>
          <w:lang w:val="nl-NL"/>
        </w:rPr>
        <w:t>;</w:t>
      </w:r>
      <w:r w:rsidR="00931C83" w:rsidRPr="005E671F">
        <w:rPr>
          <w:rFonts w:eastAsia="SimSun"/>
          <w:color w:val="auto"/>
          <w:szCs w:val="28"/>
          <w:lang w:val="nl-NL"/>
        </w:rPr>
        <w:t xml:space="preserve"> </w:t>
      </w:r>
      <w:r w:rsidR="00890C1A">
        <w:rPr>
          <w:rFonts w:eastAsia="SimSun"/>
          <w:color w:val="auto"/>
          <w:szCs w:val="28"/>
          <w:lang w:val="nl-NL"/>
        </w:rPr>
        <w:t>t</w:t>
      </w:r>
      <w:r w:rsidR="00931C83" w:rsidRPr="00123596">
        <w:rPr>
          <w:rFonts w:eastAsia="SimSun"/>
          <w:color w:val="000000" w:themeColor="text1"/>
          <w:szCs w:val="28"/>
          <w:lang w:val="nl-NL"/>
        </w:rPr>
        <w:t xml:space="preserve">ổng chi ngân sách xã (tính đến ngày </w:t>
      </w:r>
      <w:r w:rsidR="00123596" w:rsidRPr="00123596">
        <w:rPr>
          <w:rFonts w:eastAsia="SimSun"/>
          <w:color w:val="000000" w:themeColor="text1"/>
          <w:szCs w:val="28"/>
          <w:lang w:val="nl-NL"/>
        </w:rPr>
        <w:t>31</w:t>
      </w:r>
      <w:r w:rsidR="00931C83" w:rsidRPr="00123596">
        <w:rPr>
          <w:rFonts w:eastAsia="SimSun"/>
          <w:color w:val="000000" w:themeColor="text1"/>
          <w:szCs w:val="28"/>
          <w:lang w:val="nl-NL"/>
        </w:rPr>
        <w:t xml:space="preserve">/8/2025): </w:t>
      </w:r>
      <w:r w:rsidR="00123596" w:rsidRPr="00123596">
        <w:rPr>
          <w:rFonts w:eastAsia="SimSun"/>
          <w:color w:val="000000" w:themeColor="text1"/>
          <w:szCs w:val="28"/>
          <w:lang w:val="nl-NL"/>
        </w:rPr>
        <w:t>71.837.830.334</w:t>
      </w:r>
      <w:r w:rsidR="00931C83" w:rsidRPr="00123596">
        <w:rPr>
          <w:rFonts w:eastAsia="SimSun"/>
          <w:color w:val="000000" w:themeColor="text1"/>
          <w:szCs w:val="28"/>
          <w:lang w:val="nl-NL"/>
        </w:rPr>
        <w:t xml:space="preserve"> đồng.</w:t>
      </w:r>
      <w:r w:rsidR="00931C83" w:rsidRPr="00123596">
        <w:rPr>
          <w:rFonts w:eastAsia="SimSun"/>
          <w:bCs/>
          <w:color w:val="000000" w:themeColor="text1"/>
          <w:lang w:val="vi-VN"/>
        </w:rPr>
        <w:t xml:space="preserve"> </w:t>
      </w:r>
    </w:p>
    <w:p w14:paraId="6E4784CD" w14:textId="77777777" w:rsidR="005931CB" w:rsidRDefault="002D60CE"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lang w:val="vi-VN"/>
        </w:rPr>
      </w:pPr>
      <w:r>
        <w:rPr>
          <w:b/>
          <w:color w:val="auto"/>
          <w:lang w:val="vi-VN"/>
        </w:rPr>
        <w:t xml:space="preserve">III. </w:t>
      </w:r>
      <w:r w:rsidR="008B364E" w:rsidRPr="00E469E9">
        <w:rPr>
          <w:b/>
          <w:color w:val="auto"/>
          <w:lang w:val="vi-VN"/>
        </w:rPr>
        <w:t>VIỆC THỰC HIỆN NGHỊ QUYẾT SỐ 57-NQ/TW, NGÀY 22/12/2024 CỦA BỘ CHÍNH TRỊ VỀ ĐỘT PHÁ PHÁT TRIỂN KHOA HỌC, CÔNG NGHỆ, ĐỔI MỚI, SÁNG TẠO VÀ CHUYỂN ĐỔI SỐ QUỐC GIA</w:t>
      </w:r>
      <w:bookmarkStart w:id="3" w:name="_Hlk205282287"/>
      <w:bookmarkEnd w:id="0"/>
    </w:p>
    <w:p w14:paraId="024A74CB" w14:textId="77777777" w:rsidR="005931CB" w:rsidRDefault="004E2D2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lang w:val="vi-VN"/>
        </w:rPr>
      </w:pPr>
      <w:r w:rsidRPr="00E469E9">
        <w:rPr>
          <w:b/>
          <w:bCs/>
          <w:color w:val="auto"/>
          <w:lang w:val="vi-VN"/>
        </w:rPr>
        <w:t>1</w:t>
      </w:r>
      <w:r w:rsidR="00DB07DE" w:rsidRPr="005E671F">
        <w:rPr>
          <w:b/>
          <w:bCs/>
          <w:color w:val="auto"/>
          <w:lang w:val="vi-VN"/>
        </w:rPr>
        <w:t>. Công tác lãnh đạo, chỉ đạo</w:t>
      </w:r>
    </w:p>
    <w:p w14:paraId="1C0E59FE" w14:textId="77777777" w:rsidR="005931CB" w:rsidRDefault="007F2BD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vi-VN"/>
        </w:rPr>
      </w:pPr>
      <w:r w:rsidRPr="00E469E9">
        <w:rPr>
          <w:lang w:val="vi-VN"/>
        </w:rPr>
        <w:t>Trên cơ sở Nghị quyết 57-NQ/TW, Kế hoạch số 01-KH/BCĐTW và Kế hoạch số 02-KH/BCĐTW của Ban Chỉ đạo Trung ương; Đảng ủy đã ban hành Kế hoạch số 10-KH/ĐU, ngày 05/8/2025 thực hiện Kế hoạch số 01-KH/BCĐTW. Ban Thường vụ Đảng ủy đã ban hành Quyết định số 133-QĐ/ĐU, ngày 20/8/2025</w:t>
      </w:r>
      <w:r w:rsidRPr="00E469E9">
        <w:rPr>
          <w:rFonts w:ascii="TimesNewRomanPSMT" w:hAnsi="TimesNewRomanPSMT"/>
          <w:lang w:val="vi-VN"/>
        </w:rPr>
        <w:t xml:space="preserve"> </w:t>
      </w:r>
      <w:r w:rsidRPr="00E469E9">
        <w:rPr>
          <w:lang w:val="vi-VN"/>
        </w:rPr>
        <w:t xml:space="preserve">thành lập Ban Chỉ đạo thực hiện Nghị quyết số 57-NQ/TW xã Thăng An (gọi tắt là Ban Chỉ đạo 57); Quyết định số 134-QĐ/ĐU, ngày 20/8/2025 ban hành Quy chế tổ chức và hoạt động của Ban Chỉ đạo thực hiện Nghị quyết số 57-NQ/TW. </w:t>
      </w:r>
    </w:p>
    <w:p w14:paraId="406F184F" w14:textId="77777777" w:rsidR="005931CB" w:rsidRDefault="007F2BD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000000" w:themeColor="text1"/>
          <w:lang w:val="nl-NL"/>
        </w:rPr>
      </w:pPr>
      <w:r w:rsidRPr="00E469E9">
        <w:rPr>
          <w:lang w:val="vi-VN"/>
        </w:rPr>
        <w:t>Ngay sau khi vừa thành lập</w:t>
      </w:r>
      <w:r w:rsidR="002265FE">
        <w:t>,</w:t>
      </w:r>
      <w:r w:rsidRPr="00E469E9">
        <w:rPr>
          <w:lang w:val="vi-VN"/>
        </w:rPr>
        <w:t xml:space="preserve"> Ban Chỉ đạo 57 đã ban hành Kế hoạch số 01-KH/BCĐ, ngày 20/8/2025 về triển khai thực hiện Nghị quyết 57-NQ/TW </w:t>
      </w:r>
      <w:r w:rsidRPr="00E469E9">
        <w:rPr>
          <w:rStyle w:val="fontstyle01"/>
          <w:rFonts w:eastAsiaTheme="minorHAnsi"/>
          <w:color w:val="000000" w:themeColor="text1"/>
          <w:lang w:val="vi-VN"/>
        </w:rPr>
        <w:t xml:space="preserve">và các nhiệm vụ của Kế hoạch số 02-KH/BCĐTW tại cấp xã; </w:t>
      </w:r>
      <w:r>
        <w:rPr>
          <w:color w:val="000000" w:themeColor="text1"/>
          <w:lang w:val="nl-NL"/>
        </w:rPr>
        <w:t xml:space="preserve">tổ chức hội nghị triển khai nhiệm vụ, đánh giá tình hình thực hiện Nghị quyết 57-NQ/TW, qua đó giao nhiệm vụ cụ thể cho các cấp ủy, tổ chức đảng, cơ quan, đơn vị và thời gian hoàn thành </w:t>
      </w:r>
      <w:r w:rsidR="000962EB">
        <w:rPr>
          <w:color w:val="000000" w:themeColor="text1"/>
          <w:lang w:val="nl-NL"/>
        </w:rPr>
        <w:t>n</w:t>
      </w:r>
      <w:r>
        <w:rPr>
          <w:color w:val="000000" w:themeColor="text1"/>
          <w:lang w:val="nl-NL"/>
        </w:rPr>
        <w:t>hiệm vụ</w:t>
      </w:r>
      <w:r w:rsidR="009266A2" w:rsidRPr="005E671F">
        <w:rPr>
          <w:rStyle w:val="FootnoteReference"/>
          <w:color w:val="auto"/>
          <w:szCs w:val="28"/>
        </w:rPr>
        <w:footnoteReference w:id="4"/>
      </w:r>
      <w:r>
        <w:rPr>
          <w:color w:val="000000" w:themeColor="text1"/>
          <w:lang w:val="nl-NL"/>
        </w:rPr>
        <w:t>.</w:t>
      </w:r>
    </w:p>
    <w:p w14:paraId="182AC5C6" w14:textId="77777777" w:rsidR="005931CB" w:rsidRDefault="007F2BD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nl-NL"/>
        </w:rPr>
      </w:pPr>
      <w:r>
        <w:rPr>
          <w:color w:val="000000" w:themeColor="text1"/>
          <w:lang w:val="nl-NL"/>
        </w:rPr>
        <w:t>Ngày 29/8/2025, Ban Thường vụ Đảng ủy đã ban hành T</w:t>
      </w:r>
      <w:r w:rsidRPr="00D6263A">
        <w:rPr>
          <w:color w:val="000000" w:themeColor="text1"/>
          <w:lang w:val="nl-NL"/>
        </w:rPr>
        <w:t>hông báo kết luận số 35-TB/ĐU</w:t>
      </w:r>
      <w:r>
        <w:rPr>
          <w:color w:val="000000" w:themeColor="text1"/>
          <w:lang w:val="nl-NL"/>
        </w:rPr>
        <w:t xml:space="preserve"> yêu cầu </w:t>
      </w:r>
      <w:r w:rsidRPr="00D6263A">
        <w:rPr>
          <w:color w:val="000000" w:themeColor="text1"/>
          <w:lang w:val="nl-NL"/>
        </w:rPr>
        <w:t xml:space="preserve">các cơ quan, đơn vị </w:t>
      </w:r>
      <w:r w:rsidRPr="00E469E9">
        <w:rPr>
          <w:lang w:val="nl-NL"/>
        </w:rPr>
        <w:t>xây dựng và ban hành các kế hoạch chi tiết, lộ trình cụ thể, phân công đảm bảo nguyên tắc “6 rõ” để triển khai thực hiện hiệu quả các nội dung của Nghị quyết 57-NQ/TW</w:t>
      </w:r>
      <w:r w:rsidR="00BE65CA" w:rsidRPr="00E469E9">
        <w:rPr>
          <w:lang w:val="nl-NL"/>
        </w:rPr>
        <w:t xml:space="preserve">; yêu cầu chủ động triển khai thực hiện các tiêu chí nhiệm vụ theo lĩnh vực phụ trách, hoàn thành 100% nhiệm </w:t>
      </w:r>
      <w:r w:rsidR="00BE65CA" w:rsidRPr="00E469E9">
        <w:rPr>
          <w:lang w:val="nl-NL"/>
        </w:rPr>
        <w:lastRenderedPageBreak/>
        <w:t>vụ trước tháng 11/2025.</w:t>
      </w:r>
    </w:p>
    <w:p w14:paraId="15DE6E74" w14:textId="77777777" w:rsidR="005931CB" w:rsidRDefault="007F2BD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nl-NL"/>
        </w:rPr>
      </w:pPr>
      <w:r>
        <w:rPr>
          <w:lang w:val="nl-NL"/>
        </w:rPr>
        <w:t>C</w:t>
      </w:r>
      <w:r w:rsidRPr="00FF2633">
        <w:rPr>
          <w:lang w:val="nl-NL"/>
        </w:rPr>
        <w:t>ác văn bản</w:t>
      </w:r>
      <w:r>
        <w:rPr>
          <w:lang w:val="nl-NL"/>
        </w:rPr>
        <w:t xml:space="preserve"> ban hành</w:t>
      </w:r>
      <w:r w:rsidRPr="00FF2633">
        <w:rPr>
          <w:lang w:val="nl-NL"/>
        </w:rPr>
        <w:t xml:space="preserve"> </w:t>
      </w:r>
      <w:r>
        <w:rPr>
          <w:lang w:val="nl-NL"/>
        </w:rPr>
        <w:t xml:space="preserve">đảm bảo phân công rõ trách nhiệm, </w:t>
      </w:r>
      <w:r w:rsidRPr="00597E43">
        <w:rPr>
          <w:lang w:val="nl-NL"/>
        </w:rPr>
        <w:t>rõ người, rõ việc, rõ thủ tục, rõ thẩm quyền và chu trình thực hiện cho cán bộ thực hiện</w:t>
      </w:r>
      <w:r>
        <w:rPr>
          <w:lang w:val="nl-NL"/>
        </w:rPr>
        <w:t xml:space="preserve">. Đảng ủy tập trung chỉ đạo thực hiện </w:t>
      </w:r>
      <w:r w:rsidRPr="00597E43">
        <w:rPr>
          <w:lang w:val="nl-NL"/>
        </w:rPr>
        <w:t>Nghị quyết 57-NQ/TW</w:t>
      </w:r>
      <w:r>
        <w:rPr>
          <w:lang w:val="nl-NL"/>
        </w:rPr>
        <w:t>,</w:t>
      </w:r>
      <w:r w:rsidRPr="00597E43">
        <w:rPr>
          <w:lang w:val="nl-NL"/>
        </w:rPr>
        <w:t xml:space="preserve"> Kế hoạch số 02-KH/BCĐTW </w:t>
      </w:r>
      <w:r>
        <w:rPr>
          <w:lang w:val="nl-NL"/>
        </w:rPr>
        <w:t>coi đây là nhiệm vụ cấp bách, quan trọng, yêu cầu các cơ quan tham mưu giúp việc Đảng ủy, các ngành Ủy ban nhân dân phải có sản phẩm cụ thể, đo lường được, hoàn thành đúng tiến độ, chất lượng, hiệu quả.</w:t>
      </w:r>
    </w:p>
    <w:p w14:paraId="5A377020" w14:textId="77777777" w:rsidR="005931CB" w:rsidRDefault="00AD1A2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lang w:val="nl-NL"/>
        </w:rPr>
      </w:pPr>
      <w:r w:rsidRPr="00E469E9">
        <w:rPr>
          <w:b/>
          <w:bCs/>
          <w:color w:val="auto"/>
          <w:lang w:val="nl-NL"/>
        </w:rPr>
        <w:t>2</w:t>
      </w:r>
      <w:r w:rsidR="00DB07DE" w:rsidRPr="008F456A">
        <w:rPr>
          <w:b/>
          <w:bCs/>
          <w:color w:val="auto"/>
          <w:lang w:val="vi-VN"/>
        </w:rPr>
        <w:t xml:space="preserve">. </w:t>
      </w:r>
      <w:r w:rsidR="00384FE0">
        <w:rPr>
          <w:b/>
          <w:bCs/>
          <w:color w:val="auto"/>
          <w:lang w:val="vi-VN"/>
        </w:rPr>
        <w:t xml:space="preserve">Kết quả </w:t>
      </w:r>
      <w:r w:rsidRPr="00E469E9">
        <w:rPr>
          <w:b/>
          <w:bCs/>
          <w:color w:val="auto"/>
          <w:lang w:val="nl-NL"/>
        </w:rPr>
        <w:t>thực hiện</w:t>
      </w:r>
    </w:p>
    <w:p w14:paraId="7CD79BE0" w14:textId="77777777" w:rsidR="005931CB" w:rsidRDefault="00AD1A2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vi-VN"/>
        </w:rPr>
      </w:pPr>
      <w:r>
        <w:rPr>
          <w:lang w:val="nl-NL"/>
        </w:rPr>
        <w:t xml:space="preserve">Thực hiện chỉ đạo của Ban Thường vụ Đảng ủy, </w:t>
      </w:r>
      <w:r w:rsidRPr="00A93A00">
        <w:rPr>
          <w:lang w:val="vi-VN"/>
        </w:rPr>
        <w:t>Ban Thường trực Ủy ban MTTQ xã đã ban hành Kế hoạch số 08/KH-MTTQ-BTT</w:t>
      </w:r>
      <w:r w:rsidRPr="00E469E9">
        <w:rPr>
          <w:lang w:val="nl-NL"/>
        </w:rPr>
        <w:t>,</w:t>
      </w:r>
      <w:r w:rsidRPr="00A93A00">
        <w:rPr>
          <w:lang w:val="vi-VN"/>
        </w:rPr>
        <w:t xml:space="preserve"> ngày 26/8/2025 về tuyên truyền Nghị quyết số 57-NQ/TW</w:t>
      </w:r>
      <w:r w:rsidRPr="00E469E9">
        <w:rPr>
          <w:lang w:val="nl-NL"/>
        </w:rPr>
        <w:t xml:space="preserve"> </w:t>
      </w:r>
      <w:r w:rsidRPr="00A93A00">
        <w:rPr>
          <w:lang w:val="vi-VN"/>
        </w:rPr>
        <w:t xml:space="preserve">của Bộ Chính trị về đột phá phát triển khoa học, công nghệ, đổi mới sáng tạo và chuyển đổi số quốc gia trong hệ thống Mặt trận Tổ quốc Việt Nam và các tổ chức chính trị - xã hội trên địa bàn. </w:t>
      </w:r>
    </w:p>
    <w:p w14:paraId="50949DF9" w14:textId="77777777" w:rsidR="005931CB" w:rsidRDefault="003F077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rStyle w:val="fontstyle01"/>
          <w:rFonts w:eastAsiaTheme="minorHAnsi"/>
          <w:color w:val="000000" w:themeColor="text1"/>
          <w:lang w:val="vi-VN"/>
        </w:rPr>
      </w:pPr>
      <w:r w:rsidRPr="00E469E9">
        <w:rPr>
          <w:rStyle w:val="fontstyle01"/>
          <w:rFonts w:eastAsiaTheme="minorHAnsi"/>
          <w:color w:val="000000" w:themeColor="text1"/>
          <w:lang w:val="vi-VN"/>
        </w:rPr>
        <w:t xml:space="preserve">Ban Xây dựng Đảng Đảng ủy ban hành Công văn số 31-CV/BXDĐ, ngày 29/8/2025 về việc đẩy mạnh tuyên truyền, triển khai thực hiện Nghị quyết số 57-NQ/TW, ngày 22/12/2024 của Bộ Chính trị về đột phá phát triển khoa học, công nghệ, đổi mới sáng tạo và chuyển đổi số quốc gia; Công văn số 30-CV/BXDĐ, ngày </w:t>
      </w:r>
      <w:r w:rsidRPr="00E469E9">
        <w:rPr>
          <w:color w:val="000000" w:themeColor="text1"/>
          <w:lang w:val="vi-VN"/>
        </w:rPr>
        <w:t xml:space="preserve">29/8/2025 </w:t>
      </w:r>
      <w:r w:rsidRPr="00E469E9">
        <w:rPr>
          <w:rStyle w:val="fontstyle01"/>
          <w:rFonts w:eastAsiaTheme="minorHAnsi"/>
          <w:color w:val="000000" w:themeColor="text1"/>
          <w:lang w:val="vi-VN"/>
        </w:rPr>
        <w:t>về việc định hướng công tác tuyên truyền miệng tháng 9/2025.</w:t>
      </w:r>
    </w:p>
    <w:p w14:paraId="2D80F839" w14:textId="77777777" w:rsidR="005931CB" w:rsidRDefault="00AD1A2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rStyle w:val="fontstyle01"/>
          <w:rFonts w:eastAsiaTheme="minorHAnsi"/>
          <w:color w:val="auto"/>
          <w:lang w:val="nl-NL"/>
        </w:rPr>
      </w:pPr>
      <w:r>
        <w:rPr>
          <w:lang w:val="nl-NL"/>
        </w:rPr>
        <w:t xml:space="preserve">UBND xã đã ban hành Kế hoạch </w:t>
      </w:r>
      <w:r w:rsidRPr="00CB1144">
        <w:rPr>
          <w:lang w:val="nl-NL"/>
        </w:rPr>
        <w:t>số 43-KH/UBND</w:t>
      </w:r>
      <w:r>
        <w:rPr>
          <w:lang w:val="nl-NL"/>
        </w:rPr>
        <w:t>, ngày 29/8/2025</w:t>
      </w:r>
      <w:r w:rsidRPr="00CB1144">
        <w:rPr>
          <w:lang w:val="nl-NL"/>
        </w:rPr>
        <w:t xml:space="preserve"> thực hiện Nghị quyết số 57-NQ/CP, Nghị quyết số 71-NQ/CP và Chương trình hành động số 43-CTr/TU</w:t>
      </w:r>
      <w:r>
        <w:rPr>
          <w:lang w:val="nl-NL"/>
        </w:rPr>
        <w:t xml:space="preserve">; </w:t>
      </w:r>
      <w:r w:rsidRPr="00CB1144">
        <w:rPr>
          <w:lang w:val="nl-NL"/>
        </w:rPr>
        <w:t>Đảng ủy Ủy ban nhân dân đã ban hành Công văn số 12-CV/ĐU</w:t>
      </w:r>
      <w:r>
        <w:rPr>
          <w:lang w:val="nl-NL"/>
        </w:rPr>
        <w:t xml:space="preserve"> triển khai thực hiện thông báo số số 35-TB/ĐU của Ban Thường vụ Đảng ủy xã, </w:t>
      </w:r>
      <w:r w:rsidRPr="00CB1144">
        <w:rPr>
          <w:lang w:val="nl-NL"/>
        </w:rPr>
        <w:t>Công văn số 13-CV/ĐU</w:t>
      </w:r>
      <w:r w:rsidRPr="004B3208">
        <w:rPr>
          <w:lang w:val="nl-NL"/>
        </w:rPr>
        <w:t xml:space="preserve"> </w:t>
      </w:r>
      <w:r w:rsidRPr="00CB1144">
        <w:rPr>
          <w:lang w:val="nl-NL"/>
        </w:rPr>
        <w:t xml:space="preserve">về việc đẩy mạnh tuyên </w:t>
      </w:r>
      <w:r w:rsidRPr="00CB1144">
        <w:rPr>
          <w:rStyle w:val="fontstyle01"/>
          <w:rFonts w:eastAsiaTheme="minorHAnsi"/>
          <w:color w:val="auto"/>
          <w:lang w:val="nl-NL"/>
        </w:rPr>
        <w:t>truyền, triển khai thực hiện Nghị qu</w:t>
      </w:r>
      <w:r>
        <w:rPr>
          <w:rStyle w:val="fontstyle01"/>
          <w:rFonts w:eastAsiaTheme="minorHAnsi"/>
          <w:color w:val="auto"/>
          <w:lang w:val="nl-NL"/>
        </w:rPr>
        <w:t xml:space="preserve">yết số 57-NQ/TW trên địa bàn xã. </w:t>
      </w:r>
    </w:p>
    <w:p w14:paraId="0AFAC2CF" w14:textId="461AD929" w:rsidR="005931CB" w:rsidRDefault="003F077C"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lang w:val="nl-NL"/>
        </w:rPr>
      </w:pPr>
      <w:r>
        <w:rPr>
          <w:rStyle w:val="fontstyle01"/>
          <w:rFonts w:eastAsiaTheme="minorHAnsi"/>
          <w:color w:val="auto"/>
          <w:lang w:val="nl-NL"/>
        </w:rPr>
        <w:t>Với sự chỉ đạo quyết liệt</w:t>
      </w:r>
      <w:r w:rsidR="00C511CF">
        <w:rPr>
          <w:rStyle w:val="fontstyle01"/>
          <w:rFonts w:eastAsiaTheme="minorHAnsi"/>
          <w:color w:val="auto"/>
          <w:lang w:val="nl-NL"/>
        </w:rPr>
        <w:t>, kịp thời</w:t>
      </w:r>
      <w:r>
        <w:rPr>
          <w:rStyle w:val="fontstyle01"/>
          <w:rFonts w:eastAsiaTheme="minorHAnsi"/>
          <w:color w:val="auto"/>
          <w:lang w:val="nl-NL"/>
        </w:rPr>
        <w:t xml:space="preserve"> của Đảng ủy, Ban Thường vụ Đảng ủy</w:t>
      </w:r>
      <w:r w:rsidR="001418B4">
        <w:rPr>
          <w:rStyle w:val="fontstyle01"/>
          <w:rFonts w:eastAsiaTheme="minorHAnsi"/>
          <w:color w:val="auto"/>
          <w:lang w:val="nl-NL"/>
        </w:rPr>
        <w:t>, xã Thăng An</w:t>
      </w:r>
      <w:r>
        <w:rPr>
          <w:rStyle w:val="fontstyle01"/>
          <w:rFonts w:eastAsiaTheme="minorHAnsi"/>
          <w:color w:val="auto"/>
          <w:lang w:val="nl-NL"/>
        </w:rPr>
        <w:t xml:space="preserve"> </w:t>
      </w:r>
      <w:r w:rsidR="00233E66" w:rsidRPr="00233E66">
        <w:rPr>
          <w:color w:val="auto"/>
          <w:lang w:val="vi-VN"/>
        </w:rPr>
        <w:t>đã đạt nhiều kết quả nổi bật trong triển khai chuyển đổi số và ứng dụng công nghệ thông tin</w:t>
      </w:r>
      <w:r w:rsidR="001418B4" w:rsidRPr="00E469E9">
        <w:rPr>
          <w:color w:val="auto"/>
          <w:lang w:val="nl-NL"/>
        </w:rPr>
        <w:t>, cụ thể: 1</w:t>
      </w:r>
      <w:r w:rsidR="00233E66" w:rsidRPr="00233E66">
        <w:rPr>
          <w:color w:val="auto"/>
          <w:lang w:val="vi-VN"/>
        </w:rPr>
        <w:t>00% cán bộ, công chức xã đã sử dụng hệ thống thư điện tử trong trao đổi công việc; các phòng, ban, đơn vị chuyên môn thực hiện gửi và trình duyệt văn bản trên phần mềm quản lý điều hành cấp xã. 100% lãnh đạo cơ quan, đơn vị sử dụng chữ ký số để ký duyệt văn bản, bảo đảm tính pháp lý và rút ngắn quy trình xử lý công việc.</w:t>
      </w:r>
      <w:r w:rsidR="001418B4" w:rsidRPr="00E469E9">
        <w:rPr>
          <w:color w:val="auto"/>
          <w:lang w:val="nl-NL"/>
        </w:rPr>
        <w:t xml:space="preserve"> 19/19 thôn được cấp máy tính, máy in, cài đặt và sử dụng phần mềm tác nghiệp của Đảng. Thực hiện việc c</w:t>
      </w:r>
      <w:r w:rsidR="001418B4" w:rsidRPr="00A93A00">
        <w:rPr>
          <w:lang w:val="vi-VN"/>
        </w:rPr>
        <w:t xml:space="preserve">ấp mã </w:t>
      </w:r>
      <w:r w:rsidR="001418B4">
        <w:rPr>
          <w:lang w:val="vi-VN"/>
        </w:rPr>
        <w:t>định danh cho cơ quan, tổ chức đ</w:t>
      </w:r>
      <w:r w:rsidR="001418B4" w:rsidRPr="00A93A00">
        <w:rPr>
          <w:lang w:val="vi-VN"/>
        </w:rPr>
        <w:t>ảng xã Thăng An trên mạng máy tính</w:t>
      </w:r>
      <w:r w:rsidR="001418B4" w:rsidRPr="005E671F">
        <w:rPr>
          <w:rStyle w:val="FootnoteReference"/>
          <w:color w:val="auto"/>
          <w:szCs w:val="28"/>
        </w:rPr>
        <w:footnoteReference w:id="5"/>
      </w:r>
      <w:r w:rsidR="001418B4" w:rsidRPr="00E469E9">
        <w:rPr>
          <w:lang w:val="nl-NL"/>
        </w:rPr>
        <w:t>. Đ</w:t>
      </w:r>
      <w:r w:rsidR="001418B4" w:rsidRPr="00A93A00">
        <w:rPr>
          <w:lang w:val="vi-VN"/>
        </w:rPr>
        <w:t xml:space="preserve">ăng ký tài khoản Hệ thống thông tin tiếp nhận, xử lý phản ánh, kiến nghị, sáng kiến, giải pháp phát triển khoa </w:t>
      </w:r>
      <w:r w:rsidR="007C4B11">
        <w:t>h</w:t>
      </w:r>
      <w:r w:rsidR="001418B4" w:rsidRPr="00A93A00">
        <w:rPr>
          <w:lang w:val="vi-VN"/>
        </w:rPr>
        <w:t>ọc, công nghệ, đổi mới sáng tạo và chuyển đổi số</w:t>
      </w:r>
      <w:r w:rsidR="001418B4" w:rsidRPr="005E671F">
        <w:rPr>
          <w:rStyle w:val="FootnoteReference"/>
          <w:color w:val="auto"/>
          <w:szCs w:val="28"/>
        </w:rPr>
        <w:footnoteReference w:id="6"/>
      </w:r>
      <w:r w:rsidR="001418B4" w:rsidRPr="00E469E9">
        <w:rPr>
          <w:lang w:val="nl-NL"/>
        </w:rPr>
        <w:t>.</w:t>
      </w:r>
    </w:p>
    <w:p w14:paraId="35A4D6EF" w14:textId="77777777" w:rsidR="005931CB"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233E66">
        <w:rPr>
          <w:color w:val="auto"/>
          <w:lang w:val="vi-VN"/>
        </w:rPr>
        <w:lastRenderedPageBreak/>
        <w:t xml:space="preserve">Cơ sở hạ tầng CNTT được quan tâm đầu tư: toàn bộ cán bộ, công chức, viên chức đều được trang bị máy tính; các cơ quan, đơn vị đều có mạng nội bộ, kết nối internet băng rộng. Phần mềm “Một cửa điện tử” đã vận hành ổn định, bảo đảm việc tiếp nhận và trả kết quả cho cá nhân, doanh nghiệp thông qua cổng dịch vụ </w:t>
      </w:r>
      <w:r w:rsidRPr="007C4B11">
        <w:rPr>
          <w:color w:val="auto"/>
          <w:spacing w:val="-6"/>
          <w:lang w:val="vi-VN"/>
        </w:rPr>
        <w:t>công quốc gia. Đặc biệt, UBND xã đã triển khai mô hình “100% hồ sơ trực tuyến”, giúp giảm thiểu hồ sơ nộp trực tiếp, mang lại thuận lợi cho người dân và doanh nghiệp.</w:t>
      </w:r>
    </w:p>
    <w:p w14:paraId="3B4BA24B" w14:textId="77777777" w:rsidR="005931CB"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233E66">
        <w:rPr>
          <w:color w:val="auto"/>
          <w:lang w:val="vi-VN"/>
        </w:rPr>
        <w:t xml:space="preserve">Bên cạnh đó, </w:t>
      </w:r>
      <w:r w:rsidR="00384FE0">
        <w:rPr>
          <w:color w:val="auto"/>
          <w:lang w:val="vi-VN"/>
        </w:rPr>
        <w:t xml:space="preserve">UBND </w:t>
      </w:r>
      <w:r w:rsidRPr="00233E66">
        <w:rPr>
          <w:color w:val="auto"/>
          <w:lang w:val="vi-VN"/>
        </w:rPr>
        <w:t>xã đã quan tâm đến việc trang bị cơ sở vật chất phục vụ cải cách hành chính: Trung tâm Phục vụ hành chính công xã hiện có máy lấy số xếp hàng tự động, 02 máy tính để công dân tra cứu thủ tục hành chính, cùng các thiết bị hỗ trợ số hóa như máy vi tính, máy scan, máy in, máy photocopy. Ngoài ra, xã đã trang bị chữ ký số công vụ, chữ ký số mật, đồng thời thành lập Tổ ứng cứu công nghệ và nghiệp vụ hỗ trợ giải quyết thủ tục hành chính, bảo đảm xử lý kịp thời các tình huống phát sinh.</w:t>
      </w:r>
    </w:p>
    <w:p w14:paraId="184291FD" w14:textId="77777777" w:rsidR="005931CB"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233E66">
        <w:rPr>
          <w:color w:val="auto"/>
          <w:lang w:val="vi-VN"/>
        </w:rPr>
        <w:t>Về công tác phổ biến và công bố thủ tục hành chính (TTHC), UBND xã đã tiến hành phổ biến các văn bản liên quan đến TTHC; chỉ đạo Trung tâm Phục vụ hành chính công công bố và niêm yết đầy đủ quy trình thực hiện TTHC sau sáp nhập theo đúng quy định hiện hành.</w:t>
      </w:r>
    </w:p>
    <w:p w14:paraId="496D66BF" w14:textId="610203C6" w:rsidR="005931CB"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4C7B12">
        <w:rPr>
          <w:color w:val="auto"/>
          <w:lang w:val="vi-VN"/>
        </w:rPr>
        <w:t>Đặc biệt, xã Thăng An</w:t>
      </w:r>
      <w:r w:rsidR="00EF1B74" w:rsidRPr="004C7B12">
        <w:rPr>
          <w:color w:val="auto"/>
          <w:lang w:val="vi-VN"/>
        </w:rPr>
        <w:t xml:space="preserve"> đã </w:t>
      </w:r>
      <w:r w:rsidR="00EF1B74" w:rsidRPr="00EF1B74">
        <w:rPr>
          <w:color w:val="auto"/>
          <w:lang w:val="vi-VN"/>
        </w:rPr>
        <w:t>ban hành công văn số</w:t>
      </w:r>
      <w:r w:rsidR="008C6F2C" w:rsidRPr="008C6F2C">
        <w:rPr>
          <w:color w:val="auto"/>
          <w:lang w:val="vi-VN"/>
        </w:rPr>
        <w:t>:</w:t>
      </w:r>
      <w:r w:rsidR="00EF1B74" w:rsidRPr="00EF1B74">
        <w:rPr>
          <w:color w:val="auto"/>
          <w:lang w:val="vi-VN"/>
        </w:rPr>
        <w:t xml:space="preserve"> 300/UBND-VHXH </w:t>
      </w:r>
      <w:r w:rsidRPr="00233E66">
        <w:rPr>
          <w:color w:val="auto"/>
          <w:lang w:val="vi-VN"/>
        </w:rPr>
        <w:t>triển khai phong trào “</w:t>
      </w:r>
      <w:r w:rsidR="00EF1B74" w:rsidRPr="00EF1B74">
        <w:rPr>
          <w:color w:val="auto"/>
          <w:lang w:val="vi-VN"/>
        </w:rPr>
        <w:t>Cả nước thi đua đổi mới sáng tạo và chuyển đổi số</w:t>
      </w:r>
      <w:r w:rsidRPr="00233E66">
        <w:rPr>
          <w:color w:val="auto"/>
          <w:lang w:val="vi-VN"/>
        </w:rPr>
        <w:t>”</w:t>
      </w:r>
      <w:r w:rsidR="007C4B11">
        <w:rPr>
          <w:color w:val="auto"/>
          <w:lang w:val="vi-VN"/>
        </w:rPr>
        <w:t xml:space="preserve"> và Phong trào “</w:t>
      </w:r>
      <w:r w:rsidR="00EF1B74" w:rsidRPr="00EF1B74">
        <w:rPr>
          <w:color w:val="auto"/>
          <w:lang w:val="vi-VN"/>
        </w:rPr>
        <w:t>Bình dân học vụ</w:t>
      </w:r>
      <w:r w:rsidR="008C6F2C" w:rsidRPr="008C6F2C">
        <w:rPr>
          <w:color w:val="auto"/>
          <w:lang w:val="vi-VN"/>
        </w:rPr>
        <w:t>”.</w:t>
      </w:r>
      <w:r w:rsidR="00EF1B74" w:rsidRPr="00EF1B74">
        <w:rPr>
          <w:color w:val="auto"/>
          <w:lang w:val="vi-VN"/>
        </w:rPr>
        <w:t xml:space="preserve"> </w:t>
      </w:r>
    </w:p>
    <w:p w14:paraId="03C66CE1" w14:textId="77777777" w:rsidR="005931CB"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233E66">
        <w:rPr>
          <w:color w:val="auto"/>
          <w:lang w:val="vi-VN"/>
        </w:rPr>
        <w:t xml:space="preserve">Trong thực hiện </w:t>
      </w:r>
      <w:r w:rsidRPr="00D5099F">
        <w:rPr>
          <w:color w:val="auto"/>
          <w:lang w:val="vi-VN"/>
        </w:rPr>
        <w:t>Quyết định số 204-QĐ/TW,</w:t>
      </w:r>
      <w:r w:rsidRPr="00233E66">
        <w:rPr>
          <w:color w:val="auto"/>
          <w:lang w:val="vi-VN"/>
        </w:rPr>
        <w:t xml:space="preserve"> sử dụng đường truyền hiện có và đang xây dựng kế hoạch nâng cấp trong thời gian tới. Việc trang bị và sử dụng chữ ký số trong các cơ quan Đảng, Mặt trận Tổ quốc cơ bản được bảo đảm. Các phần mềm, ứng dụng được Trung ương và Thành phố chuyển giao đã được triển khai; công tác chỉnh lý, tiếp nhận, bàn giao tài liệu được thực hiện nghiêm túc, đưa vào khai thác, sử dụng hiệu quả. Đặc biệt, đã bố trí cán bộ chuyên trách công nghệ thông tin và chuyển đổi số trong cơ quan Đảng, góp phần nâng cao chất lượng, hiệu quả công tác quản lý, điều hành.</w:t>
      </w:r>
    </w:p>
    <w:p w14:paraId="583C1AF8" w14:textId="77777777" w:rsidR="00192682" w:rsidRDefault="00233E6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lang w:val="vi-VN"/>
        </w:rPr>
      </w:pPr>
      <w:r w:rsidRPr="00233E66">
        <w:rPr>
          <w:color w:val="auto"/>
          <w:lang w:val="vi-VN"/>
        </w:rPr>
        <w:t>Nhìn chung, việc triển khai các nhiệm vụ bồi dưỡng, cập nhật kiến thức và ứng dụng CNTT, chuyển đổi số tại xã Thăng An đã đạt được nhiều kết quả tích cực, góp phần nâng cao năng lực quản lý, điều hành, cải thiện chất lượng phục vụ Nhân dân, đồng thời tạo nền tảng cho việc xây dựng chính quyền điện tử, hướng tới chính quyền số trong thời gian tới.</w:t>
      </w:r>
    </w:p>
    <w:p w14:paraId="02216ED2" w14:textId="77777777" w:rsidR="00192682" w:rsidRDefault="007E4151"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lang w:val="vi-VN"/>
        </w:rPr>
      </w:pPr>
      <w:r w:rsidRPr="00E469E9">
        <w:rPr>
          <w:b/>
          <w:bCs/>
          <w:color w:val="auto"/>
          <w:lang w:val="vi-VN"/>
        </w:rPr>
        <w:t>3</w:t>
      </w:r>
      <w:r w:rsidR="00384FE0" w:rsidRPr="008F456A">
        <w:rPr>
          <w:b/>
          <w:bCs/>
          <w:color w:val="auto"/>
          <w:lang w:val="vi-VN"/>
        </w:rPr>
        <w:t xml:space="preserve">. </w:t>
      </w:r>
      <w:r w:rsidR="00E469E9" w:rsidRPr="00E469E9">
        <w:rPr>
          <w:b/>
          <w:bCs/>
          <w:color w:val="auto"/>
          <w:lang w:val="vi-VN"/>
        </w:rPr>
        <w:t>Một số tiêu chí thuộc Kế hoạch số 02-KH/BCĐTW</w:t>
      </w:r>
      <w:r w:rsidR="00263DF7" w:rsidRPr="00263DF7">
        <w:rPr>
          <w:b/>
          <w:bCs/>
          <w:color w:val="auto"/>
          <w:lang w:val="vi-VN"/>
        </w:rPr>
        <w:t xml:space="preserve"> tại cấp x</w:t>
      </w:r>
      <w:r w:rsidR="00263DF7" w:rsidRPr="00E73599">
        <w:rPr>
          <w:b/>
          <w:bCs/>
          <w:color w:val="auto"/>
          <w:lang w:val="vi-VN"/>
        </w:rPr>
        <w:t>ã</w:t>
      </w:r>
      <w:r w:rsidR="00E469E9" w:rsidRPr="00E469E9">
        <w:rPr>
          <w:b/>
          <w:bCs/>
          <w:color w:val="auto"/>
          <w:lang w:val="vi-VN"/>
        </w:rPr>
        <w:t xml:space="preserve"> và theo Bộ tiêu chí triển khai Nghị quyết số 57 gắn với Kế hoạch số 05-KH/UBKTTU </w:t>
      </w:r>
      <w:r w:rsidR="00263DF7" w:rsidRPr="00263DF7">
        <w:rPr>
          <w:b/>
          <w:bCs/>
          <w:color w:val="auto"/>
          <w:lang w:val="vi-VN"/>
        </w:rPr>
        <w:t>chưa hoàn thành</w:t>
      </w:r>
    </w:p>
    <w:p w14:paraId="37397AB9" w14:textId="77777777" w:rsidR="00192682" w:rsidRDefault="009F4A17"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8F456A">
        <w:rPr>
          <w:color w:val="auto"/>
          <w:lang w:val="vi-VN"/>
        </w:rPr>
        <w:t xml:space="preserve">Chưa triển khai các dự án, chương trình trong lĩnh vực khoa học, công nghệ, đổi mới sáng tạo và chuyển đổi </w:t>
      </w:r>
      <w:r w:rsidR="00840794">
        <w:rPr>
          <w:color w:val="auto"/>
          <w:lang w:val="vi-VN"/>
        </w:rPr>
        <w:t xml:space="preserve">số; </w:t>
      </w:r>
      <w:r w:rsidR="00840794" w:rsidRPr="00E469E9">
        <w:rPr>
          <w:color w:val="auto"/>
          <w:lang w:val="vi-VN"/>
        </w:rPr>
        <w:t>c</w:t>
      </w:r>
      <w:r w:rsidRPr="008F456A">
        <w:rPr>
          <w:color w:val="auto"/>
          <w:lang w:val="vi-VN"/>
        </w:rPr>
        <w:t xml:space="preserve">hưa xây dựng văn bản triển khai các chính </w:t>
      </w:r>
      <w:r w:rsidRPr="008F456A">
        <w:rPr>
          <w:color w:val="auto"/>
          <w:lang w:val="vi-VN"/>
        </w:rPr>
        <w:lastRenderedPageBreak/>
        <w:t>sách trong phát triển thu hút nguồn nhân tài, nhân lực chất lượng cao</w:t>
      </w:r>
      <w:r w:rsidR="00840794">
        <w:rPr>
          <w:color w:val="auto"/>
          <w:szCs w:val="28"/>
          <w:lang w:val="vi-VN"/>
        </w:rPr>
        <w:t xml:space="preserve">; </w:t>
      </w:r>
      <w:r w:rsidR="00840794" w:rsidRPr="00E469E9">
        <w:rPr>
          <w:color w:val="auto"/>
          <w:szCs w:val="28"/>
          <w:lang w:val="vi-VN"/>
        </w:rPr>
        <w:t>c</w:t>
      </w:r>
      <w:r w:rsidR="00163920" w:rsidRPr="008F456A">
        <w:rPr>
          <w:color w:val="auto"/>
          <w:szCs w:val="28"/>
          <w:lang w:val="vi-VN"/>
        </w:rPr>
        <w:t xml:space="preserve">hưa sử dụng phần mềm quản lý cán bộ, công chức phục vụ công tác tổ chức, nhân sự trong cơ quan </w:t>
      </w:r>
      <w:r w:rsidR="00840794">
        <w:rPr>
          <w:color w:val="auto"/>
          <w:szCs w:val="28"/>
          <w:lang w:val="vi-VN"/>
        </w:rPr>
        <w:t xml:space="preserve">Đảng; </w:t>
      </w:r>
      <w:r w:rsidR="00840794" w:rsidRPr="00E469E9">
        <w:rPr>
          <w:color w:val="auto"/>
          <w:szCs w:val="28"/>
          <w:lang w:val="vi-VN"/>
        </w:rPr>
        <w:t>c</w:t>
      </w:r>
      <w:r w:rsidR="00163920" w:rsidRPr="008F456A">
        <w:rPr>
          <w:color w:val="auto"/>
          <w:szCs w:val="28"/>
          <w:lang w:val="vi-VN"/>
        </w:rPr>
        <w:t>hưa phổ biến thu nộp đảng phí</w:t>
      </w:r>
      <w:r w:rsidR="00D814E3" w:rsidRPr="008F456A">
        <w:rPr>
          <w:color w:val="auto"/>
          <w:szCs w:val="28"/>
          <w:lang w:val="vi-VN"/>
        </w:rPr>
        <w:t>, thủ tục chuyển sinh hoạt đảng…</w:t>
      </w:r>
      <w:r w:rsidR="00163920" w:rsidRPr="008F456A">
        <w:rPr>
          <w:color w:val="auto"/>
          <w:szCs w:val="28"/>
          <w:lang w:val="vi-VN"/>
        </w:rPr>
        <w:t xml:space="preserve"> t</w:t>
      </w:r>
      <w:r w:rsidR="00840794">
        <w:rPr>
          <w:color w:val="auto"/>
          <w:szCs w:val="28"/>
          <w:lang w:val="vi-VN"/>
        </w:rPr>
        <w:t>rên Cổng Dịch vụ công quốc gia</w:t>
      </w:r>
      <w:r w:rsidR="00E469E9" w:rsidRPr="00E469E9">
        <w:rPr>
          <w:color w:val="auto"/>
          <w:szCs w:val="28"/>
          <w:lang w:val="vi-VN"/>
        </w:rPr>
        <w:t>.</w:t>
      </w:r>
      <w:r w:rsidR="00163920" w:rsidRPr="008F456A">
        <w:rPr>
          <w:color w:val="auto"/>
          <w:szCs w:val="28"/>
          <w:lang w:val="vi-VN"/>
        </w:rPr>
        <w:t xml:space="preserve"> </w:t>
      </w:r>
    </w:p>
    <w:p w14:paraId="66262908" w14:textId="77777777" w:rsidR="00192682" w:rsidRDefault="007F23B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lang w:val="vi-VN"/>
        </w:rPr>
      </w:pPr>
      <w:r w:rsidRPr="00E469E9">
        <w:rPr>
          <w:b/>
          <w:lang w:val="vi-VN"/>
        </w:rPr>
        <w:t xml:space="preserve">IV. </w:t>
      </w:r>
      <w:r w:rsidR="008B364E" w:rsidRPr="00E469E9">
        <w:rPr>
          <w:b/>
          <w:lang w:val="vi-VN"/>
        </w:rPr>
        <w:t>VIỆC THỰC HIỆN CHỈ THỊ SỐ 46-CT/TW, NGÀY 16/5/2025 CỦA BỘ CHÍNH TRỊ VỀ LÃNH ĐẠO CUỘC BẨU CỬ ĐẠI BIỂU HĐND CÁC CẤP NHIỆM KỲ 2026-2030</w:t>
      </w:r>
      <w:bookmarkEnd w:id="3"/>
    </w:p>
    <w:p w14:paraId="50115597" w14:textId="69AF7FC8" w:rsidR="00192682" w:rsidRDefault="00DD4C5B"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5E671F">
        <w:rPr>
          <w:color w:val="auto"/>
          <w:szCs w:val="28"/>
          <w:lang w:val="vi-VN"/>
        </w:rPr>
        <w:t>Đảng ủy đã ban hành Kế hoạch</w:t>
      </w:r>
      <w:r w:rsidR="006975EC" w:rsidRPr="008F456A">
        <w:rPr>
          <w:color w:val="auto"/>
          <w:szCs w:val="28"/>
          <w:lang w:val="vi-VN"/>
        </w:rPr>
        <w:t xml:space="preserve"> số 22-KH/ĐU, ngày 27/8/2025</w:t>
      </w:r>
      <w:r w:rsidRPr="005E671F">
        <w:rPr>
          <w:color w:val="auto"/>
          <w:szCs w:val="28"/>
          <w:lang w:val="vi-VN"/>
        </w:rPr>
        <w:t xml:space="preserve"> </w:t>
      </w:r>
      <w:r w:rsidR="006975EC" w:rsidRPr="008F456A">
        <w:rPr>
          <w:color w:val="auto"/>
          <w:szCs w:val="28"/>
          <w:lang w:val="vi-VN"/>
        </w:rPr>
        <w:t xml:space="preserve">về </w:t>
      </w:r>
      <w:r w:rsidR="006975EC" w:rsidRPr="008F456A">
        <w:rPr>
          <w:rFonts w:ascii="TimesNewRomanPS-BoldMT" w:hAnsi="TimesNewRomanPS-BoldMT"/>
          <w:bCs/>
          <w:szCs w:val="28"/>
          <w:lang w:val="vi-VN"/>
        </w:rPr>
        <w:t>quán triệt,  tuyên truyền, triển khai thực hiện Chỉ thị số 46-CT/TW</w:t>
      </w:r>
      <w:r w:rsidR="00955AB8">
        <w:rPr>
          <w:rFonts w:ascii="TimesNewRomanPS-BoldMT" w:hAnsi="TimesNewRomanPS-BoldMT"/>
          <w:bCs/>
          <w:szCs w:val="28"/>
        </w:rPr>
        <w:t>,</w:t>
      </w:r>
      <w:r w:rsidR="006975EC" w:rsidRPr="008F456A">
        <w:rPr>
          <w:rFonts w:ascii="TimesNewRomanPS-BoldMT" w:hAnsi="TimesNewRomanPS-BoldMT"/>
          <w:bCs/>
          <w:szCs w:val="28"/>
          <w:lang w:val="vi-VN"/>
        </w:rPr>
        <w:t xml:space="preserve"> ngày 16/5/2025 của Bộ Chính trị về lãnh đạo cuộc bầu cử đại biểu Quốc hội khóa XVI và bầu cử đại biểu Hội đồng nhân dân các cấp nhiệm kỳ 2026-2031</w:t>
      </w:r>
      <w:r w:rsidRPr="005E671F">
        <w:rPr>
          <w:color w:val="auto"/>
          <w:szCs w:val="28"/>
          <w:lang w:val="vi-VN"/>
        </w:rPr>
        <w:t>, chỉ đạo các tổ chức đảng quán triệt sâu rộng đến các cấp, các ngành, cán bộ, đảng viên và các tầng lớp nhân dân để tạo sự thống nhất cao về</w:t>
      </w:r>
      <w:r w:rsidR="00052CE5">
        <w:rPr>
          <w:color w:val="auto"/>
          <w:szCs w:val="28"/>
          <w:lang w:val="vi-VN"/>
        </w:rPr>
        <w:t xml:space="preserve"> nhận thức và hành động.</w:t>
      </w:r>
      <w:r w:rsidRPr="005E671F">
        <w:rPr>
          <w:color w:val="auto"/>
          <w:szCs w:val="28"/>
          <w:lang w:val="vi-VN"/>
        </w:rPr>
        <w:t xml:space="preserve"> </w:t>
      </w:r>
    </w:p>
    <w:p w14:paraId="7134ABB6" w14:textId="1CDD4F82" w:rsidR="00192682" w:rsidRPr="00192682" w:rsidRDefault="00DD4C5B"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192682">
        <w:rPr>
          <w:color w:val="auto"/>
          <w:szCs w:val="28"/>
          <w:lang w:val="vi-VN"/>
        </w:rPr>
        <w:t>HĐND xã</w:t>
      </w:r>
      <w:r w:rsidR="00A0194F">
        <w:rPr>
          <w:color w:val="auto"/>
          <w:szCs w:val="28"/>
        </w:rPr>
        <w:t xml:space="preserve"> đã ban hành K</w:t>
      </w:r>
      <w:r w:rsidR="00052CE5" w:rsidRPr="00192682">
        <w:rPr>
          <w:color w:val="auto"/>
          <w:szCs w:val="28"/>
        </w:rPr>
        <w:t>ế hoạch số 11/KH-HĐND, ngày</w:t>
      </w:r>
      <w:r w:rsidR="00A0194F">
        <w:rPr>
          <w:color w:val="auto"/>
          <w:szCs w:val="28"/>
        </w:rPr>
        <w:t xml:space="preserve"> 30/9/2025 </w:t>
      </w:r>
      <w:r w:rsidR="008731D2" w:rsidRPr="00192682">
        <w:rPr>
          <w:color w:val="auto"/>
          <w:szCs w:val="28"/>
        </w:rPr>
        <w:t xml:space="preserve">tổ chức triển khai </w:t>
      </w:r>
      <w:r w:rsidR="00052CE5" w:rsidRPr="00192682">
        <w:rPr>
          <w:color w:val="auto"/>
          <w:szCs w:val="28"/>
        </w:rPr>
        <w:t>các công việc liên quan cu</w:t>
      </w:r>
      <w:r w:rsidR="00A0194F">
        <w:rPr>
          <w:color w:val="auto"/>
          <w:szCs w:val="28"/>
        </w:rPr>
        <w:t>ộc bầu cử đại biểu Quốc Hội khóa</w:t>
      </w:r>
      <w:r w:rsidR="00052CE5" w:rsidRPr="00192682">
        <w:rPr>
          <w:color w:val="auto"/>
          <w:szCs w:val="28"/>
        </w:rPr>
        <w:t xml:space="preserve"> XVI</w:t>
      </w:r>
      <w:r w:rsidR="008731D2" w:rsidRPr="00192682">
        <w:rPr>
          <w:color w:val="auto"/>
          <w:szCs w:val="28"/>
        </w:rPr>
        <w:t xml:space="preserve"> và bầu cử đại biểu HĐND các cấp nhiệm kỳ 2026-2031.</w:t>
      </w:r>
      <w:r w:rsidRPr="00192682">
        <w:rPr>
          <w:color w:val="auto"/>
          <w:szCs w:val="28"/>
          <w:lang w:val="vi-VN"/>
        </w:rPr>
        <w:t xml:space="preserve"> </w:t>
      </w:r>
    </w:p>
    <w:p w14:paraId="3821EB3F" w14:textId="77777777" w:rsidR="00955AB8" w:rsidRPr="007C4B11" w:rsidRDefault="009F696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pacing w:val="-8"/>
          <w:szCs w:val="28"/>
          <w:lang w:val="vi-VN"/>
        </w:rPr>
      </w:pPr>
      <w:r w:rsidRPr="007C4B11">
        <w:rPr>
          <w:b/>
          <w:color w:val="auto"/>
          <w:spacing w:val="-8"/>
          <w:szCs w:val="28"/>
          <w:lang w:val="vi-VN"/>
        </w:rPr>
        <w:t xml:space="preserve">V. </w:t>
      </w:r>
      <w:r w:rsidR="008B364E" w:rsidRPr="007C4B11">
        <w:rPr>
          <w:b/>
          <w:color w:val="auto"/>
          <w:spacing w:val="-8"/>
          <w:szCs w:val="28"/>
          <w:lang w:val="vi-VN"/>
        </w:rPr>
        <w:t>VỀ THỰC HIỆN XỬ LÝ, THÁO GỠ KHÓ KHĂN, VƯỚNG MẮC ĐỐI VỚI CÁC DỰ ÁN, CÔNG TRÌNH CHẬM TIẾN ĐỘ, TỒN ĐỌNG KÉO DÀI</w:t>
      </w:r>
    </w:p>
    <w:p w14:paraId="5E7A5FB3" w14:textId="77777777" w:rsidR="00955AB8" w:rsidRDefault="0069621A"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rPr>
      </w:pPr>
      <w:r w:rsidRPr="0069621A">
        <w:rPr>
          <w:b/>
          <w:color w:val="auto"/>
          <w:szCs w:val="28"/>
        </w:rPr>
        <w:t>1. Đối với các dự án, công trình tồn đọng, kéo dài</w:t>
      </w:r>
    </w:p>
    <w:p w14:paraId="1BF005D3" w14:textId="54719B71" w:rsidR="00955AB8" w:rsidRDefault="00817E39"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817E39">
        <w:rPr>
          <w:color w:val="auto"/>
          <w:szCs w:val="28"/>
          <w:lang w:val="vi-VN"/>
        </w:rPr>
        <w:t>Hiện nay, trên địa bàn xã Thăng An vẫn còn tồn tại một số dự án, công trình quy hoạch nhưng chậm triển khai hoặc chưa được điều chỉnh, gây nhiều hệ</w:t>
      </w:r>
      <w:r w:rsidR="007C4B11">
        <w:rPr>
          <w:color w:val="auto"/>
          <w:szCs w:val="28"/>
          <w:lang w:val="vi-VN"/>
        </w:rPr>
        <w:t xml:space="preserve"> lụy cho Nhân dân, cụ thể</w:t>
      </w:r>
      <w:r w:rsidRPr="00817E39">
        <w:rPr>
          <w:color w:val="auto"/>
          <w:szCs w:val="28"/>
          <w:lang w:val="vi-VN"/>
        </w:rPr>
        <w:t>: Dự án Khu nghỉ dưỡng Nam Hội An (220 ha)</w:t>
      </w:r>
      <w:r w:rsidR="00513233">
        <w:rPr>
          <w:color w:val="auto"/>
          <w:szCs w:val="28"/>
        </w:rPr>
        <w:t>;</w:t>
      </w:r>
      <w:r w:rsidRPr="00817E39">
        <w:rPr>
          <w:color w:val="auto"/>
          <w:szCs w:val="28"/>
          <w:lang w:val="vi-VN"/>
        </w:rPr>
        <w:t xml:space="preserve"> Dự án Khu phức hợp dịch vụ nghỉ dưỡng Bình Dương (183 ha)</w:t>
      </w:r>
      <w:r w:rsidR="00513233">
        <w:rPr>
          <w:color w:val="auto"/>
          <w:szCs w:val="28"/>
        </w:rPr>
        <w:t>;</w:t>
      </w:r>
      <w:r w:rsidRPr="00817E39">
        <w:rPr>
          <w:color w:val="auto"/>
          <w:szCs w:val="28"/>
          <w:lang w:val="vi-VN"/>
        </w:rPr>
        <w:t xml:space="preserve"> Dự án Tái định cư ven biển (228 ha)</w:t>
      </w:r>
      <w:r w:rsidR="00513233">
        <w:rPr>
          <w:color w:val="auto"/>
          <w:szCs w:val="28"/>
        </w:rPr>
        <w:t>;</w:t>
      </w:r>
      <w:r w:rsidR="008731D2">
        <w:rPr>
          <w:color w:val="auto"/>
          <w:szCs w:val="28"/>
          <w:lang w:val="vi-VN"/>
        </w:rPr>
        <w:t xml:space="preserve"> </w:t>
      </w:r>
      <w:r w:rsidRPr="00817E39">
        <w:rPr>
          <w:color w:val="auto"/>
          <w:szCs w:val="28"/>
          <w:lang w:val="vi-VN"/>
        </w:rPr>
        <w:t>dự án Quy</w:t>
      </w:r>
      <w:r w:rsidR="00513233">
        <w:rPr>
          <w:color w:val="auto"/>
          <w:szCs w:val="28"/>
          <w:lang w:val="vi-VN"/>
        </w:rPr>
        <w:t xml:space="preserve"> hoạch Khu tái định cư ven sông</w:t>
      </w:r>
      <w:r w:rsidR="00513233">
        <w:rPr>
          <w:color w:val="auto"/>
          <w:szCs w:val="28"/>
        </w:rPr>
        <w:t>;</w:t>
      </w:r>
      <w:r w:rsidRPr="00817E39">
        <w:rPr>
          <w:color w:val="auto"/>
          <w:szCs w:val="28"/>
          <w:lang w:val="vi-VN"/>
        </w:rPr>
        <w:t xml:space="preserve"> Dự án đường nối từ Võ Chí Công đi Đông </w:t>
      </w:r>
      <w:r w:rsidR="00513233">
        <w:rPr>
          <w:color w:val="auto"/>
          <w:szCs w:val="28"/>
          <w:lang w:val="vi-VN"/>
        </w:rPr>
        <w:t xml:space="preserve">Quế Sơn kết nối QL 14H và QL 1A; Cầu Bình Đào; </w:t>
      </w:r>
      <w:r w:rsidR="00513233">
        <w:rPr>
          <w:color w:val="auto"/>
          <w:szCs w:val="28"/>
        </w:rPr>
        <w:t>C</w:t>
      </w:r>
      <w:r w:rsidRPr="00817E39">
        <w:rPr>
          <w:color w:val="auto"/>
          <w:szCs w:val="28"/>
          <w:lang w:val="vi-VN"/>
        </w:rPr>
        <w:t>ầu Hưng Mỹ (dài kh</w:t>
      </w:r>
      <w:r w:rsidR="007C4B11">
        <w:rPr>
          <w:color w:val="auto"/>
          <w:szCs w:val="28"/>
          <w:lang w:val="vi-VN"/>
        </w:rPr>
        <w:t xml:space="preserve">oảng 2,6km)... </w:t>
      </w:r>
      <w:r w:rsidRPr="00817E39">
        <w:rPr>
          <w:color w:val="auto"/>
          <w:szCs w:val="28"/>
          <w:lang w:val="vi-VN"/>
        </w:rPr>
        <w:t>Các dự án này kéo dài nhiều năm, chưa được điều chỉnh hoặc hủy bỏ, dẫn đến tình trạng người dân trong vùng quy hoạch bị hạn chế quyền sử dụng đất, không thể thực hiện các thủ tục hành chính về đất đai, nhiều hộ dân có nhà ở xuống cấp, đã nhiều lần kiến nghị xin giải phóng mặt bằng, bồi thường, tái định cư nhưng chưa được giải quyết, gây bức xúc và ảnh hưởng trực tiếp đến đời sống Nhân dân</w:t>
      </w:r>
      <w:r w:rsidR="00513233">
        <w:rPr>
          <w:color w:val="auto"/>
          <w:szCs w:val="28"/>
        </w:rPr>
        <w:t>.</w:t>
      </w:r>
      <w:r w:rsidR="009F6960" w:rsidRPr="008F456A">
        <w:rPr>
          <w:iCs/>
          <w:color w:val="auto"/>
          <w:spacing w:val="2"/>
          <w:szCs w:val="28"/>
          <w:lang w:val="vi-VN"/>
        </w:rPr>
        <w:t xml:space="preserve"> </w:t>
      </w:r>
      <w:r w:rsidRPr="00817E39">
        <w:rPr>
          <w:iCs/>
          <w:color w:val="auto"/>
          <w:spacing w:val="2"/>
          <w:szCs w:val="28"/>
          <w:lang w:val="vi-VN"/>
        </w:rPr>
        <w:t>Bên cạnh việc bị hạn chế quyền sử dụng đất, người dân trong vùng quy hoạch các dự án chậm triển khai còn không được thụ hưởng đầy đủ một số cơ chế, chính sách của Nhà nước</w:t>
      </w:r>
      <w:r w:rsidR="009F6960" w:rsidRPr="005E671F">
        <w:rPr>
          <w:rStyle w:val="FootnoteReference"/>
          <w:color w:val="auto"/>
          <w:szCs w:val="28"/>
        </w:rPr>
        <w:footnoteReference w:id="7"/>
      </w:r>
      <w:r w:rsidR="009F6960" w:rsidRPr="00E469E9">
        <w:rPr>
          <w:iCs/>
          <w:color w:val="auto"/>
          <w:spacing w:val="2"/>
          <w:szCs w:val="28"/>
          <w:lang w:val="vi-VN"/>
        </w:rPr>
        <w:t>; m</w:t>
      </w:r>
      <w:r w:rsidR="009F6960" w:rsidRPr="008F456A">
        <w:rPr>
          <w:bCs/>
          <w:color w:val="auto"/>
          <w:szCs w:val="28"/>
          <w:lang w:val="vi-VN"/>
        </w:rPr>
        <w:t>ột số công trình xây dựng nông thôn mới và các công trình khác không thể đầu tư xây dựng</w:t>
      </w:r>
      <w:r w:rsidR="009F6960" w:rsidRPr="005E671F">
        <w:rPr>
          <w:rStyle w:val="FootnoteReference"/>
          <w:color w:val="auto"/>
          <w:szCs w:val="28"/>
        </w:rPr>
        <w:footnoteReference w:id="8"/>
      </w:r>
      <w:r w:rsidR="000473DE" w:rsidRPr="00E469E9">
        <w:rPr>
          <w:bCs/>
          <w:color w:val="auto"/>
          <w:szCs w:val="28"/>
          <w:lang w:val="vi-VN"/>
        </w:rPr>
        <w:t>.</w:t>
      </w:r>
    </w:p>
    <w:p w14:paraId="1A1C4F86" w14:textId="77777777" w:rsidR="00955AB8" w:rsidRDefault="0069621A"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color w:val="auto"/>
          <w:szCs w:val="28"/>
          <w:lang w:val="vi-VN"/>
        </w:rPr>
      </w:pPr>
      <w:r>
        <w:rPr>
          <w:b/>
          <w:color w:val="auto"/>
          <w:szCs w:val="28"/>
        </w:rPr>
        <w:lastRenderedPageBreak/>
        <w:t>2</w:t>
      </w:r>
      <w:r w:rsidR="00E419CE">
        <w:rPr>
          <w:b/>
          <w:color w:val="auto"/>
          <w:szCs w:val="28"/>
        </w:rPr>
        <w:t>.</w:t>
      </w:r>
      <w:r w:rsidR="00147940" w:rsidRPr="00147940">
        <w:rPr>
          <w:b/>
          <w:color w:val="auto"/>
          <w:szCs w:val="28"/>
          <w:lang w:val="vi-VN"/>
        </w:rPr>
        <w:t xml:space="preserve"> Tồn tại, </w:t>
      </w:r>
      <w:r w:rsidR="00FF2A07" w:rsidRPr="00147940">
        <w:rPr>
          <w:b/>
          <w:color w:val="auto"/>
          <w:szCs w:val="28"/>
          <w:lang w:val="vi-VN"/>
        </w:rPr>
        <w:t>khó khăn</w:t>
      </w:r>
      <w:r w:rsidR="00955AB8">
        <w:rPr>
          <w:b/>
          <w:color w:val="auto"/>
          <w:szCs w:val="28"/>
          <w:lang w:val="vi-VN"/>
        </w:rPr>
        <w:t>, vướng mắc</w:t>
      </w:r>
    </w:p>
    <w:p w14:paraId="1DF6D262"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19CE">
        <w:rPr>
          <w:bCs/>
          <w:i/>
          <w:color w:val="auto"/>
          <w:szCs w:val="28"/>
          <w:lang w:val="vi-VN"/>
        </w:rPr>
        <w:t xml:space="preserve">- </w:t>
      </w:r>
      <w:r w:rsidR="00FF2A07" w:rsidRPr="00E419CE">
        <w:rPr>
          <w:bCs/>
          <w:i/>
          <w:color w:val="auto"/>
          <w:szCs w:val="28"/>
          <w:lang w:val="vi-VN"/>
        </w:rPr>
        <w:t>Vướng mắc về thông tin quy hoạch:</w:t>
      </w:r>
      <w:r w:rsidR="00FF2A07" w:rsidRPr="00FF2A07">
        <w:rPr>
          <w:bCs/>
          <w:color w:val="auto"/>
          <w:szCs w:val="28"/>
          <w:lang w:val="vi-VN"/>
        </w:rPr>
        <w:t xml:space="preserve"> Chính quyền xã chưa được cung cấp đầy đủ, kịp thời các văn bản điều chỉnh, cập nhật quy hoạch từ cấp trên, dẫn đến khó khăn trong việc giải thích, hướng dẫn cho Nhân dân khi phát sinh vướng mắc. Người dân thường xuyên thắc mắc, khiếu nại về quyền sử dụng đất, nhưng xã không đủ thẩm quyền để giải quyết dứt điểm.</w:t>
      </w:r>
    </w:p>
    <w:p w14:paraId="14554E8D"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19CE">
        <w:rPr>
          <w:bCs/>
          <w:i/>
          <w:color w:val="auto"/>
          <w:szCs w:val="28"/>
          <w:lang w:val="vi-VN"/>
        </w:rPr>
        <w:t xml:space="preserve">- </w:t>
      </w:r>
      <w:r w:rsidR="00FF2A07" w:rsidRPr="00E419CE">
        <w:rPr>
          <w:bCs/>
          <w:i/>
          <w:color w:val="auto"/>
          <w:szCs w:val="28"/>
          <w:lang w:val="vi-VN"/>
        </w:rPr>
        <w:t>Khó khăn trong công tác quản lý đất đai:</w:t>
      </w:r>
      <w:r w:rsidR="00FF2A07" w:rsidRPr="00FF2A07">
        <w:rPr>
          <w:bCs/>
          <w:color w:val="auto"/>
          <w:szCs w:val="28"/>
          <w:lang w:val="vi-VN"/>
        </w:rPr>
        <w:t xml:space="preserve"> Do nhiều thửa đất nằm trong vùng quy hoạch chậm triển khai, UBND xã không thể thực hiện thủ tục cấp giấy chứng nhận quyền sử dụng đất, chuyển mục đích hoặc cải tạo nhà ở cho Nhân dân. Điều này ảnh hưởng trực tiếp đến quyền lợi hợp pháp, chính đáng của người dân và gây bức xúc trong dư luận địa phương.</w:t>
      </w:r>
    </w:p>
    <w:p w14:paraId="7C50134E"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19CE">
        <w:rPr>
          <w:bCs/>
          <w:i/>
          <w:color w:val="auto"/>
          <w:szCs w:val="28"/>
          <w:lang w:val="vi-VN"/>
        </w:rPr>
        <w:t xml:space="preserve">- </w:t>
      </w:r>
      <w:r w:rsidR="00FF2A07" w:rsidRPr="00E419CE">
        <w:rPr>
          <w:bCs/>
          <w:i/>
          <w:color w:val="auto"/>
          <w:szCs w:val="28"/>
          <w:lang w:val="vi-VN"/>
        </w:rPr>
        <w:t>Hạn chế về nguồn lực và cơ chế:</w:t>
      </w:r>
      <w:r w:rsidR="00FF2A07" w:rsidRPr="00FF2A07">
        <w:rPr>
          <w:bCs/>
          <w:color w:val="auto"/>
          <w:szCs w:val="28"/>
          <w:lang w:val="vi-VN"/>
        </w:rPr>
        <w:t xml:space="preserve"> Cấp xã không có nguồn kinh phí để hỗ trợ tạm cư, bồi thường, giải phóng mặt bằng hay đầu tư hạ tầng liên quan đến các dự án chậm triển khai. Các nội dung này đều phụ thuộc vào ngân sách và quyết định của cấp trên.</w:t>
      </w:r>
    </w:p>
    <w:p w14:paraId="4098D524"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Cs/>
          <w:color w:val="auto"/>
          <w:szCs w:val="28"/>
          <w:lang w:val="vi-VN"/>
        </w:rPr>
      </w:pPr>
      <w:r w:rsidRPr="00E419CE">
        <w:rPr>
          <w:bCs/>
          <w:i/>
          <w:color w:val="auto"/>
          <w:szCs w:val="28"/>
          <w:lang w:val="vi-VN"/>
        </w:rPr>
        <w:t xml:space="preserve">- </w:t>
      </w:r>
      <w:r w:rsidR="00FF2A07" w:rsidRPr="00E419CE">
        <w:rPr>
          <w:bCs/>
          <w:i/>
          <w:color w:val="auto"/>
          <w:szCs w:val="28"/>
          <w:lang w:val="vi-VN"/>
        </w:rPr>
        <w:t>Tác động đến phát triển kinh tế - xã hội tại địa phương:</w:t>
      </w:r>
      <w:r w:rsidR="00FF2A07" w:rsidRPr="00FF2A07">
        <w:rPr>
          <w:bCs/>
          <w:color w:val="auto"/>
          <w:szCs w:val="28"/>
          <w:lang w:val="vi-VN"/>
        </w:rPr>
        <w:t xml:space="preserve"> Việc các dự án “treo” kéo dài làm cho nhiều khu vực trong xã bị kìm hãm phát triển, không thể đầu tư xây dựng hạ tầng nông thôn mới, trường học, trạm y tế, công trình phúc lợi… gây ảnh hưởng đến mục tiêu hoàn thành tiêu chí nông thôn mới nâng cao.</w:t>
      </w:r>
    </w:p>
    <w:p w14:paraId="6335B8D3" w14:textId="77777777" w:rsidR="00955AB8" w:rsidRDefault="00E419CE"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szCs w:val="28"/>
          <w:lang w:val="vi-VN"/>
        </w:rPr>
      </w:pPr>
      <w:r>
        <w:rPr>
          <w:b/>
          <w:bCs/>
          <w:color w:val="auto"/>
          <w:szCs w:val="28"/>
        </w:rPr>
        <w:t>3.</w:t>
      </w:r>
      <w:r w:rsidR="009027BD" w:rsidRPr="00147940">
        <w:rPr>
          <w:b/>
          <w:bCs/>
          <w:color w:val="auto"/>
          <w:szCs w:val="28"/>
          <w:lang w:val="vi-VN"/>
        </w:rPr>
        <w:t xml:space="preserve"> </w:t>
      </w:r>
      <w:r w:rsidR="00147940" w:rsidRPr="00147940">
        <w:rPr>
          <w:b/>
          <w:bCs/>
          <w:color w:val="auto"/>
          <w:szCs w:val="28"/>
          <w:lang w:val="vi-VN"/>
        </w:rPr>
        <w:t>P</w:t>
      </w:r>
      <w:r w:rsidR="009027BD" w:rsidRPr="00147940">
        <w:rPr>
          <w:b/>
          <w:bCs/>
          <w:color w:val="auto"/>
          <w:szCs w:val="28"/>
          <w:lang w:val="vi-VN"/>
        </w:rPr>
        <w:t>hương hướng, giải pháp</w:t>
      </w:r>
    </w:p>
    <w:p w14:paraId="53B15A78"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19CE">
        <w:rPr>
          <w:i/>
          <w:color w:val="auto"/>
          <w:szCs w:val="28"/>
          <w:lang w:val="vi-VN"/>
        </w:rPr>
        <w:t xml:space="preserve">- </w:t>
      </w:r>
      <w:r w:rsidRPr="00E419CE">
        <w:rPr>
          <w:bCs/>
          <w:i/>
          <w:color w:val="auto"/>
          <w:szCs w:val="28"/>
          <w:lang w:val="vi-VN"/>
        </w:rPr>
        <w:t>Rà soát, báo cáo:</w:t>
      </w:r>
      <w:r w:rsidRPr="00E419CE">
        <w:rPr>
          <w:i/>
          <w:color w:val="auto"/>
          <w:szCs w:val="28"/>
          <w:lang w:val="vi-VN"/>
        </w:rPr>
        <w:t xml:space="preserve"> </w:t>
      </w:r>
      <w:r w:rsidRPr="009027BD">
        <w:rPr>
          <w:color w:val="auto"/>
          <w:szCs w:val="28"/>
          <w:lang w:val="vi-VN"/>
        </w:rPr>
        <w:t>UBND xã chủ động rà soát, tổng hợp danh mục các dự án chậm triển khai, dự án “treo”, kịp thời báo cáo Ban Thường vụ Đảng ủy để kiến nghị cấp có thẩm quyền xem xét điều chỉnh, hủy bỏ hoặc cho phép triển khai lại.</w:t>
      </w:r>
    </w:p>
    <w:p w14:paraId="589B4174" w14:textId="4F8B91E5"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19CE">
        <w:rPr>
          <w:i/>
          <w:color w:val="auto"/>
          <w:szCs w:val="28"/>
          <w:lang w:val="vi-VN"/>
        </w:rPr>
        <w:t>-</w:t>
      </w:r>
      <w:r w:rsidR="00E419CE" w:rsidRPr="00E419CE">
        <w:rPr>
          <w:i/>
          <w:color w:val="auto"/>
          <w:szCs w:val="28"/>
        </w:rPr>
        <w:t xml:space="preserve"> </w:t>
      </w:r>
      <w:r w:rsidRPr="00E419CE">
        <w:rPr>
          <w:bCs/>
          <w:i/>
          <w:color w:val="auto"/>
          <w:szCs w:val="28"/>
          <w:lang w:val="vi-VN"/>
        </w:rPr>
        <w:t>Tăng cường thông tin, tuyên truyền:</w:t>
      </w:r>
      <w:r w:rsidRPr="009027BD">
        <w:rPr>
          <w:color w:val="auto"/>
          <w:szCs w:val="28"/>
          <w:lang w:val="vi-VN"/>
        </w:rPr>
        <w:t xml:space="preserve"> Công khai, minh bạch thông tin quy hoạch, tiến độ dự án đến Nhân dân, tạo sự đồng thuận, hạn chế khiếu nại, kiến nghị </w:t>
      </w:r>
      <w:r w:rsidR="007C4B11">
        <w:rPr>
          <w:color w:val="auto"/>
          <w:szCs w:val="28"/>
        </w:rPr>
        <w:t>k</w:t>
      </w:r>
      <w:r w:rsidRPr="009027BD">
        <w:rPr>
          <w:color w:val="auto"/>
          <w:szCs w:val="28"/>
          <w:lang w:val="vi-VN"/>
        </w:rPr>
        <w:t>éo dài.</w:t>
      </w:r>
    </w:p>
    <w:p w14:paraId="52A84639"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19CE">
        <w:rPr>
          <w:i/>
          <w:color w:val="auto"/>
          <w:szCs w:val="28"/>
          <w:lang w:val="vi-VN"/>
        </w:rPr>
        <w:t xml:space="preserve">- </w:t>
      </w:r>
      <w:r w:rsidRPr="00E419CE">
        <w:rPr>
          <w:bCs/>
          <w:i/>
          <w:color w:val="auto"/>
          <w:szCs w:val="28"/>
          <w:lang w:val="vi-VN"/>
        </w:rPr>
        <w:t>Nâng cao trách nhiệm tiếp dân:</w:t>
      </w:r>
      <w:r w:rsidRPr="009027BD">
        <w:rPr>
          <w:color w:val="auto"/>
          <w:szCs w:val="28"/>
          <w:lang w:val="vi-VN"/>
        </w:rPr>
        <w:t xml:space="preserve"> Tăng cường đối thoại trực tiếp với người dân vùng dự án, giải thích rõ thẩm quyền và lộ trình giải quyết, đồng thời kịp thời chuyển các kiến nghị vượt thẩm quyền lên cấp trên.</w:t>
      </w:r>
    </w:p>
    <w:p w14:paraId="0D0CB7E0"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19CE">
        <w:rPr>
          <w:i/>
          <w:color w:val="auto"/>
          <w:szCs w:val="28"/>
          <w:lang w:val="vi-VN"/>
        </w:rPr>
        <w:t xml:space="preserve">- </w:t>
      </w:r>
      <w:r w:rsidRPr="00E419CE">
        <w:rPr>
          <w:bCs/>
          <w:i/>
          <w:color w:val="auto"/>
          <w:szCs w:val="28"/>
          <w:lang w:val="vi-VN"/>
        </w:rPr>
        <w:t>Kiến nghị về cơ chế, chính sách:</w:t>
      </w:r>
      <w:r w:rsidRPr="009027BD">
        <w:rPr>
          <w:color w:val="auto"/>
          <w:szCs w:val="28"/>
          <w:lang w:val="vi-VN"/>
        </w:rPr>
        <w:t xml:space="preserve"> Đề xuất UBND thành phố bổ sung nguồn vốn bồi thường, hỗ trợ tái định cư; sớm ban hành cơ chế thống nhất, tránh tình trạng chồng chéo trong xử lý dự án.</w:t>
      </w:r>
    </w:p>
    <w:p w14:paraId="3670BDE1" w14:textId="77777777" w:rsidR="00955AB8" w:rsidRDefault="009027BD"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19CE">
        <w:rPr>
          <w:i/>
          <w:color w:val="auto"/>
          <w:szCs w:val="28"/>
          <w:lang w:val="vi-VN"/>
        </w:rPr>
        <w:t xml:space="preserve">- </w:t>
      </w:r>
      <w:r w:rsidRPr="00E419CE">
        <w:rPr>
          <w:bCs/>
          <w:i/>
          <w:color w:val="auto"/>
          <w:szCs w:val="28"/>
          <w:lang w:val="vi-VN"/>
        </w:rPr>
        <w:t>Chủ động điều hành trong phạm vi thẩm quyền:</w:t>
      </w:r>
      <w:r w:rsidRPr="00E419CE">
        <w:rPr>
          <w:i/>
          <w:color w:val="auto"/>
          <w:szCs w:val="28"/>
          <w:lang w:val="vi-VN"/>
        </w:rPr>
        <w:t xml:space="preserve"> </w:t>
      </w:r>
      <w:r w:rsidRPr="00887840">
        <w:rPr>
          <w:color w:val="auto"/>
          <w:szCs w:val="28"/>
          <w:lang w:val="vi-VN"/>
        </w:rPr>
        <w:t xml:space="preserve">Trong </w:t>
      </w:r>
      <w:r w:rsidRPr="009027BD">
        <w:rPr>
          <w:color w:val="auto"/>
          <w:szCs w:val="28"/>
          <w:lang w:val="vi-VN"/>
        </w:rPr>
        <w:t xml:space="preserve">khi chờ giải quyết, </w:t>
      </w:r>
      <w:r w:rsidRPr="00147940">
        <w:rPr>
          <w:color w:val="auto"/>
          <w:szCs w:val="28"/>
          <w:lang w:val="vi-VN"/>
        </w:rPr>
        <w:lastRenderedPageBreak/>
        <w:t xml:space="preserve">UBND </w:t>
      </w:r>
      <w:r w:rsidRPr="009027BD">
        <w:rPr>
          <w:color w:val="auto"/>
          <w:szCs w:val="28"/>
          <w:lang w:val="vi-VN"/>
        </w:rPr>
        <w:t>xã</w:t>
      </w:r>
      <w:r w:rsidRPr="00147940">
        <w:rPr>
          <w:color w:val="auto"/>
          <w:szCs w:val="28"/>
          <w:lang w:val="vi-VN"/>
        </w:rPr>
        <w:t xml:space="preserve"> chủ động </w:t>
      </w:r>
      <w:r w:rsidRPr="009027BD">
        <w:rPr>
          <w:color w:val="auto"/>
          <w:szCs w:val="28"/>
          <w:lang w:val="vi-VN"/>
        </w:rPr>
        <w:t>quản lý chặt chẽ đất đai, trật tự xây dựng; ưu tiên nguồn lực địa phương cho các công trình dân sinh thiết yếu ngoài vùng quy hoạch để bảo đảm đời sống Nhân dân.</w:t>
      </w:r>
    </w:p>
    <w:p w14:paraId="34BF6877" w14:textId="77777777" w:rsidR="001B2696" w:rsidRDefault="000473DE"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color w:val="auto"/>
          <w:szCs w:val="28"/>
          <w:lang w:val="vi-VN"/>
        </w:rPr>
      </w:pPr>
      <w:r w:rsidRPr="00E469E9">
        <w:rPr>
          <w:b/>
          <w:bCs/>
          <w:color w:val="auto"/>
          <w:szCs w:val="28"/>
          <w:lang w:val="vi-VN"/>
        </w:rPr>
        <w:t xml:space="preserve">VI. </w:t>
      </w:r>
      <w:r w:rsidR="008B364E" w:rsidRPr="00E469E9">
        <w:rPr>
          <w:b/>
          <w:bCs/>
          <w:color w:val="auto"/>
          <w:szCs w:val="28"/>
          <w:lang w:val="vi-VN"/>
        </w:rPr>
        <w:t>PHƯƠNG HƯỚNG, NHIỆM VỤ TRỌNG TÂM 03 THÁNG CUỐI NĂM 2025</w:t>
      </w:r>
    </w:p>
    <w:p w14:paraId="40A007E9" w14:textId="77777777"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Trong thời gian tới, Đảng ủy, HĐND, UBND và Ủy ban MTTQ Việt Nam xã xác định phương hướng chung là tiếp tục củng cố, hoàn thiện và nâng cao hiệu quả mô hình chính quyền địa phương 2 cấp, bảo đảm vận hành đồng bộ, thông suốt, hiệu lực, hiệu quả, đáp ứng yêu cầu nhiệm vụ chính trị, phát triển kinh tế - xã hội và giữ vững qu</w:t>
      </w:r>
      <w:r w:rsidR="007E4151">
        <w:rPr>
          <w:color w:val="auto"/>
          <w:szCs w:val="28"/>
          <w:lang w:val="vi-VN"/>
        </w:rPr>
        <w:t xml:space="preserve">ốc phòng - an ninh trên địa bàn; </w:t>
      </w:r>
      <w:r w:rsidR="001837C6" w:rsidRPr="00AD67D6">
        <w:rPr>
          <w:color w:val="auto"/>
          <w:szCs w:val="28"/>
          <w:lang w:val="vi-VN"/>
        </w:rPr>
        <w:t>hướng đến</w:t>
      </w:r>
      <w:r w:rsidR="001837C6" w:rsidRPr="00051623">
        <w:rPr>
          <w:color w:val="auto"/>
          <w:szCs w:val="28"/>
          <w:lang w:val="vi-VN"/>
        </w:rPr>
        <w:t xml:space="preserve"> mục tiêu xây dựng chính quyền điện tử, chính quyền số ở cơ sở.</w:t>
      </w:r>
    </w:p>
    <w:p w14:paraId="698059CF" w14:textId="77777777" w:rsidR="001B2696" w:rsidRDefault="001837C6"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E469E9">
        <w:rPr>
          <w:color w:val="auto"/>
          <w:szCs w:val="28"/>
          <w:lang w:val="vi-VN"/>
        </w:rPr>
        <w:t>V</w:t>
      </w:r>
      <w:r w:rsidR="00051623" w:rsidRPr="00051623">
        <w:rPr>
          <w:color w:val="auto"/>
          <w:szCs w:val="28"/>
          <w:lang w:val="vi-VN"/>
        </w:rPr>
        <w:t>ề công tác xây dựng Đảng và hệ thống chính trị, Đảng ủy</w:t>
      </w:r>
      <w:r w:rsidR="000473DE" w:rsidRPr="00E469E9">
        <w:rPr>
          <w:color w:val="auto"/>
          <w:szCs w:val="28"/>
          <w:lang w:val="vi-VN"/>
        </w:rPr>
        <w:t>, Ban Thường vụ Đảng ủy</w:t>
      </w:r>
      <w:r w:rsidR="00051623" w:rsidRPr="00051623">
        <w:rPr>
          <w:color w:val="auto"/>
          <w:szCs w:val="28"/>
          <w:lang w:val="vi-VN"/>
        </w:rPr>
        <w:t xml:space="preserve"> tập trung tăng cường vai trò lãnh đạo, gắn trách nhiệm người đứng đầu cấp ủy, chính quyền</w:t>
      </w:r>
      <w:r w:rsidR="000473DE" w:rsidRPr="00E469E9">
        <w:rPr>
          <w:color w:val="auto"/>
          <w:szCs w:val="28"/>
          <w:lang w:val="vi-VN"/>
        </w:rPr>
        <w:t>, cơ quan, đơn vị</w:t>
      </w:r>
      <w:r w:rsidR="00051623" w:rsidRPr="00051623">
        <w:rPr>
          <w:color w:val="auto"/>
          <w:szCs w:val="28"/>
          <w:lang w:val="vi-VN"/>
        </w:rPr>
        <w:t xml:space="preserve"> với kết quả thực hiện nhiệm vụ. </w:t>
      </w:r>
      <w:r w:rsidR="000473DE" w:rsidRPr="00E469E9">
        <w:rPr>
          <w:color w:val="auto"/>
          <w:szCs w:val="28"/>
          <w:lang w:val="vi-VN"/>
        </w:rPr>
        <w:t xml:space="preserve">Đẩy mạnh công tác kiểm tra, giám sát, </w:t>
      </w:r>
      <w:r w:rsidR="00051623" w:rsidRPr="00051623">
        <w:rPr>
          <w:color w:val="auto"/>
          <w:szCs w:val="28"/>
          <w:lang w:val="vi-VN"/>
        </w:rPr>
        <w:t>nhất là ở những lĩnh vực nhạy cảm như quản lý đất đai, đầu tư xây dựng cơ bản, cải cách hành chính và chuyển đổi số, nhằm kịp thời phát hiện, chấn chỉnh và k</w:t>
      </w:r>
      <w:r w:rsidR="000473DE">
        <w:rPr>
          <w:color w:val="auto"/>
          <w:szCs w:val="28"/>
          <w:lang w:val="vi-VN"/>
        </w:rPr>
        <w:t>hắc phục các sai sót. Song song với đó,</w:t>
      </w:r>
      <w:r w:rsidR="00051623" w:rsidRPr="00051623">
        <w:rPr>
          <w:color w:val="auto"/>
          <w:szCs w:val="28"/>
          <w:lang w:val="vi-VN"/>
        </w:rPr>
        <w:t xml:space="preserve"> Đảng ủy</w:t>
      </w:r>
      <w:r w:rsidR="000473DE" w:rsidRPr="00E469E9">
        <w:rPr>
          <w:color w:val="auto"/>
          <w:szCs w:val="28"/>
          <w:lang w:val="vi-VN"/>
        </w:rPr>
        <w:t xml:space="preserve">, Ban Thường vụ Đảng ủy tiếp tục </w:t>
      </w:r>
      <w:r w:rsidR="00051623" w:rsidRPr="00051623">
        <w:rPr>
          <w:color w:val="auto"/>
          <w:szCs w:val="28"/>
          <w:lang w:val="vi-VN"/>
        </w:rPr>
        <w:t>chỉ đạo kiện toàn tổ chức bộ máy, nâng cao chất lượng đội ngũ cán bộ, công chức, bảo đảm đủ năng lực thực hiện nhiệm vụ trong tình hình mới.</w:t>
      </w:r>
    </w:p>
    <w:p w14:paraId="6F287F20" w14:textId="77777777"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Trên lĩnh vực cải cách hành chính và chuyển đổi số, </w:t>
      </w:r>
      <w:r w:rsidR="008C6F2C" w:rsidRPr="008C6F2C">
        <w:rPr>
          <w:color w:val="auto"/>
          <w:szCs w:val="28"/>
          <w:lang w:val="vi-VN"/>
        </w:rPr>
        <w:t xml:space="preserve">UBND </w:t>
      </w:r>
      <w:r w:rsidRPr="00051623">
        <w:rPr>
          <w:color w:val="auto"/>
          <w:szCs w:val="28"/>
          <w:lang w:val="vi-VN"/>
        </w:rPr>
        <w:t xml:space="preserve">xã tiếp tục duy trì và nâng cao hiệu quả mô hình “100% hồ sơ trực tuyến” trong tiếp nhận và giải quyết thủ tục hành chính, phấn đấu đạt tỷ lệ giải quyết hồ sơ đúng và trước hạn trên 99%. </w:t>
      </w:r>
      <w:r w:rsidR="000473DE" w:rsidRPr="00E469E9">
        <w:rPr>
          <w:color w:val="auto"/>
          <w:szCs w:val="28"/>
          <w:lang w:val="vi-VN"/>
        </w:rPr>
        <w:t>Chú trọng c</w:t>
      </w:r>
      <w:r w:rsidRPr="00051623">
        <w:rPr>
          <w:color w:val="auto"/>
          <w:szCs w:val="28"/>
          <w:lang w:val="vi-VN"/>
        </w:rPr>
        <w:t>ông tác số hóa hồ sơ, thanh toán trực tuyến, từng bước khắc phục tình trạng hồ sơ trễ hạn. Hạ tầng công nghệ thông tin tiếp tục được đầu tư, bổ sung trang thiết bị cho Trung tâm Phục vụ hành chính công và các tổ công nghệ số cộng đồng. Bên cạnh đó, sẽ đẩy mạnh tuyên truyền, hướng dẫn người dân tham gia dịch vụ công trực tuyến, tăng tỷ lệ người dân đăng ký định danh điện tử VNeID mức độ 2, đồng thời triển khai phong trào “Bình dân học vụ số” nhằm phổ cập kiến thức số cho Nhân dân, đặc biệt là nhóm yếu thế.</w:t>
      </w:r>
    </w:p>
    <w:p w14:paraId="41B65109" w14:textId="77777777" w:rsidR="00516A7E"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Trong phát triển kinh tế - xã hội, tiếp tục chú trọng phát triển toàn diện các lĩnh vực. Đối với nông nghiệp, tập trung triển khai các giải pháp phòng, chống dịch bệnh trên cây trồng, vật nuôi, khắc phục thiệt hại do dịch tả lợn Châu Phi gây ra, đồng thời phát triển sản phẩm OCOP, hướng tới nông nghiệp sạch, bền vững. </w:t>
      </w:r>
      <w:r w:rsidR="00516A7E">
        <w:rPr>
          <w:color w:val="auto"/>
          <w:szCs w:val="28"/>
          <w:lang w:val="vi-VN"/>
        </w:rPr>
        <w:tab/>
      </w:r>
    </w:p>
    <w:p w14:paraId="7FB03081" w14:textId="70B097A4"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Trong lĩnh vực công nghiệp </w:t>
      </w:r>
      <w:r w:rsidR="00D54B70" w:rsidRPr="00D54B70">
        <w:rPr>
          <w:color w:val="auto"/>
          <w:szCs w:val="28"/>
          <w:lang w:val="vi-VN"/>
        </w:rPr>
        <w:t>-</w:t>
      </w:r>
      <w:r w:rsidRPr="00051623">
        <w:rPr>
          <w:color w:val="auto"/>
          <w:szCs w:val="28"/>
          <w:lang w:val="vi-VN"/>
        </w:rPr>
        <w:t xml:space="preserve"> xây dựng và thương mại </w:t>
      </w:r>
      <w:r w:rsidR="00D54B70" w:rsidRPr="00D54B70">
        <w:rPr>
          <w:color w:val="auto"/>
          <w:szCs w:val="28"/>
          <w:lang w:val="vi-VN"/>
        </w:rPr>
        <w:t>-</w:t>
      </w:r>
      <w:r w:rsidRPr="00051623">
        <w:rPr>
          <w:color w:val="auto"/>
          <w:szCs w:val="28"/>
          <w:lang w:val="vi-VN"/>
        </w:rPr>
        <w:t xml:space="preserve"> dịch vụ, đẩy mạnh thu hút đầu tư, khuyến khích phát triển kinh tế tư nhân, hỗ trợ khởi nghiệp, đồng thời đôn đốc tiến độ các công trình, dự án trọng điểm. Các chính sách an sinh xã hội tiếp tục được quan tâm triển khai kịp thời, gắn với chương trình giảm nghèo </w:t>
      </w:r>
      <w:r w:rsidRPr="00051623">
        <w:rPr>
          <w:color w:val="auto"/>
          <w:szCs w:val="28"/>
          <w:lang w:val="vi-VN"/>
        </w:rPr>
        <w:lastRenderedPageBreak/>
        <w:t xml:space="preserve">bền vững và nâng cao đời sống Nhân dân. </w:t>
      </w:r>
      <w:r w:rsidR="00D54B70" w:rsidRPr="00D54B70">
        <w:rPr>
          <w:color w:val="auto"/>
          <w:szCs w:val="28"/>
          <w:lang w:val="vi-VN"/>
        </w:rPr>
        <w:t>Phấn</w:t>
      </w:r>
      <w:r w:rsidRPr="00051623">
        <w:rPr>
          <w:color w:val="auto"/>
          <w:szCs w:val="28"/>
          <w:lang w:val="vi-VN"/>
        </w:rPr>
        <w:t xml:space="preserve"> đấu hoàn thiện 19/19 tiêu chí nông thôn mới, hướng tới mục tiêu xây dựng xã nông thôn mới nâng cao, kiểu mẫu.</w:t>
      </w:r>
    </w:p>
    <w:p w14:paraId="4C2582D7" w14:textId="77777777"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Về quốc phòng </w:t>
      </w:r>
      <w:r w:rsidR="00D54B70" w:rsidRPr="00D54B70">
        <w:rPr>
          <w:color w:val="auto"/>
          <w:szCs w:val="28"/>
          <w:lang w:val="vi-VN"/>
        </w:rPr>
        <w:t>-</w:t>
      </w:r>
      <w:r w:rsidRPr="00051623">
        <w:rPr>
          <w:color w:val="auto"/>
          <w:szCs w:val="28"/>
          <w:lang w:val="vi-VN"/>
        </w:rPr>
        <w:t xml:space="preserve"> an ninh và công tác nội chính, tiếp tục giữ vững ổn định chính trị, bảo đảm trật tự an toàn xã hội, triển khai đồng bộ các giải pháp phòng ngừa và đấu tranh với tội phạm, tệ nạn xã hội. Công tác quản lý dân cư, cấp căn cước công dân, định danh điện tử tiếp tục được đẩy mạnh, gắn với phong trào “Toàn dân bảo vệ an ninh Tổ quốc”. Đồng thời, nâng cao hiệu quả công tác tiếp công dân, giải quyết khiếu nại, tố cáo; đề cao trách nhiệm của người đứng đầu trong đối thoại, xử lý kịp thời kiến nghị, phản ánh của Nhân dân.</w:t>
      </w:r>
    </w:p>
    <w:p w14:paraId="6B2F6C79" w14:textId="1CDF7AD3"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Trong quản lý đất đai, tài nguyên và môi trường, tập trung xử lý hồ sơ đất đai tồn đọng, nhất là hồ sơ chuyển giao từ cấp huyện cũ, đồng thời phối hợp chặt chẽ với cơ quan chuyên môn cấp trên tháo gỡ khó khăn, vướng mắc, bảo đảm quyền lợi chính đáng của Nhân dân. </w:t>
      </w:r>
      <w:r w:rsidR="00DB7577">
        <w:rPr>
          <w:color w:val="auto"/>
          <w:szCs w:val="28"/>
        </w:rPr>
        <w:t>Tặng cường c</w:t>
      </w:r>
      <w:r w:rsidRPr="00051623">
        <w:rPr>
          <w:color w:val="auto"/>
          <w:szCs w:val="28"/>
          <w:lang w:val="vi-VN"/>
        </w:rPr>
        <w:t xml:space="preserve">ông tác bảo vệ môi trường, với trọng tâm là xử lý rác thải sinh hoạt, rác thải nhựa, phát động phong </w:t>
      </w:r>
      <w:r w:rsidR="007E4151" w:rsidRPr="00E469E9">
        <w:rPr>
          <w:color w:val="auto"/>
          <w:szCs w:val="28"/>
          <w:lang w:val="vi-VN"/>
        </w:rPr>
        <w:t>t</w:t>
      </w:r>
      <w:r w:rsidRPr="00051623">
        <w:rPr>
          <w:color w:val="auto"/>
          <w:szCs w:val="28"/>
          <w:lang w:val="vi-VN"/>
        </w:rPr>
        <w:t xml:space="preserve">rào “Xã Thăng An xanh </w:t>
      </w:r>
      <w:r w:rsidR="00D54B70" w:rsidRPr="00D54B70">
        <w:rPr>
          <w:color w:val="auto"/>
          <w:szCs w:val="28"/>
          <w:lang w:val="vi-VN"/>
        </w:rPr>
        <w:t>-</w:t>
      </w:r>
      <w:r w:rsidRPr="00051623">
        <w:rPr>
          <w:color w:val="auto"/>
          <w:szCs w:val="28"/>
          <w:lang w:val="vi-VN"/>
        </w:rPr>
        <w:t xml:space="preserve"> sạch </w:t>
      </w:r>
      <w:r w:rsidR="00D54B70" w:rsidRPr="00D54B70">
        <w:rPr>
          <w:color w:val="auto"/>
          <w:szCs w:val="28"/>
          <w:lang w:val="vi-VN"/>
        </w:rPr>
        <w:t>-</w:t>
      </w:r>
      <w:r w:rsidRPr="00051623">
        <w:rPr>
          <w:color w:val="auto"/>
          <w:szCs w:val="28"/>
          <w:lang w:val="vi-VN"/>
        </w:rPr>
        <w:t xml:space="preserve"> đẹp”, góp phần cải thiện môi trường nông thôn.</w:t>
      </w:r>
    </w:p>
    <w:p w14:paraId="6266A07D" w14:textId="77777777" w:rsidR="001B2696" w:rsidRDefault="00051623"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051623">
        <w:rPr>
          <w:color w:val="auto"/>
          <w:szCs w:val="28"/>
          <w:lang w:val="vi-VN"/>
        </w:rPr>
        <w:t xml:space="preserve">Đối với các dự án, công trình trọng điểm còn chậm tiến độ hoặc tồn đọng kéo dài, chủ động phối hợp với cấp trên để tháo gỡ vướng mắc, đồng thời kiến </w:t>
      </w:r>
      <w:bookmarkStart w:id="4" w:name="_GoBack"/>
      <w:r w:rsidRPr="003A49FB">
        <w:rPr>
          <w:color w:val="auto"/>
          <w:spacing w:val="-6"/>
          <w:szCs w:val="28"/>
          <w:lang w:val="vi-VN"/>
        </w:rPr>
        <w:t>nghị sớm có phương án điều chỉnh, hủy bỏ hoặc triển khai dứt điểm nhằm giải quyết quyền lợi chính đáng của người dân trong vùng quy hoạch, ổn định đời sống Nhân dân</w:t>
      </w:r>
      <w:bookmarkEnd w:id="4"/>
      <w:r w:rsidRPr="00051623">
        <w:rPr>
          <w:color w:val="auto"/>
          <w:szCs w:val="28"/>
          <w:lang w:val="vi-VN"/>
        </w:rPr>
        <w:t>.</w:t>
      </w:r>
    </w:p>
    <w:p w14:paraId="4E50B9F5" w14:textId="77777777" w:rsidR="001B2696" w:rsidRDefault="00D54B70"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color w:val="auto"/>
          <w:szCs w:val="28"/>
          <w:lang w:val="vi-VN"/>
        </w:rPr>
      </w:pPr>
      <w:r w:rsidRPr="00D54B70">
        <w:rPr>
          <w:color w:val="auto"/>
          <w:szCs w:val="28"/>
          <w:lang w:val="vi-VN"/>
        </w:rPr>
        <w:t>T</w:t>
      </w:r>
      <w:r w:rsidR="00051623" w:rsidRPr="00051623">
        <w:rPr>
          <w:color w:val="auto"/>
          <w:szCs w:val="28"/>
          <w:lang w:val="vi-VN"/>
        </w:rPr>
        <w:t>ập trung chuẩn bị tốt cho công tác bầu cử Quốc hội khóa XVI và bầ</w:t>
      </w:r>
      <w:r w:rsidR="00887840">
        <w:rPr>
          <w:color w:val="auto"/>
          <w:szCs w:val="28"/>
          <w:lang w:val="vi-VN"/>
        </w:rPr>
        <w:t>u cử HĐND các cấp nhiệm kỳ 2026</w:t>
      </w:r>
      <w:r w:rsidRPr="00D54B70">
        <w:rPr>
          <w:color w:val="auto"/>
          <w:szCs w:val="28"/>
          <w:lang w:val="vi-VN"/>
        </w:rPr>
        <w:t>-</w:t>
      </w:r>
      <w:r w:rsidR="00051623" w:rsidRPr="00051623">
        <w:rPr>
          <w:color w:val="auto"/>
          <w:szCs w:val="28"/>
          <w:lang w:val="vi-VN"/>
        </w:rPr>
        <w:t xml:space="preserve">2031 theo Chỉ thị số 46-CT/TW của Bộ Chính trị. Công tác nhân sự </w:t>
      </w:r>
      <w:r w:rsidR="00887840">
        <w:rPr>
          <w:color w:val="auto"/>
          <w:szCs w:val="28"/>
        </w:rPr>
        <w:t xml:space="preserve">phải </w:t>
      </w:r>
      <w:r w:rsidR="00051623" w:rsidRPr="00051623">
        <w:rPr>
          <w:color w:val="auto"/>
          <w:szCs w:val="28"/>
          <w:lang w:val="vi-VN"/>
        </w:rPr>
        <w:t xml:space="preserve">được thực hiện chặt chẽ, đúng quy trình, bảo đảm lựa chọn những đại biểu đủ tiêu chuẩn, năng lực, phẩm chất. </w:t>
      </w:r>
      <w:r w:rsidR="00887840">
        <w:rPr>
          <w:color w:val="auto"/>
          <w:szCs w:val="28"/>
        </w:rPr>
        <w:t>Đ</w:t>
      </w:r>
      <w:r w:rsidR="00887840" w:rsidRPr="00051623">
        <w:rPr>
          <w:color w:val="auto"/>
          <w:szCs w:val="28"/>
          <w:lang w:val="vi-VN"/>
        </w:rPr>
        <w:t xml:space="preserve">ẩy mạnh </w:t>
      </w:r>
      <w:r w:rsidR="00887840">
        <w:rPr>
          <w:color w:val="auto"/>
          <w:szCs w:val="28"/>
        </w:rPr>
        <w:t>c</w:t>
      </w:r>
      <w:r w:rsidR="00051623" w:rsidRPr="00051623">
        <w:rPr>
          <w:color w:val="auto"/>
          <w:szCs w:val="28"/>
          <w:lang w:val="vi-VN"/>
        </w:rPr>
        <w:t>ông tác</w:t>
      </w:r>
      <w:r w:rsidR="00887840">
        <w:rPr>
          <w:color w:val="auto"/>
          <w:szCs w:val="28"/>
          <w:lang w:val="vi-VN"/>
        </w:rPr>
        <w:t xml:space="preserve"> tuyên truyền, vận động cử tri </w:t>
      </w:r>
      <w:r w:rsidR="00051623" w:rsidRPr="00051623">
        <w:rPr>
          <w:color w:val="auto"/>
          <w:szCs w:val="28"/>
          <w:lang w:val="vi-VN"/>
        </w:rPr>
        <w:t>nhằm bảo đảm tỷ lệ cử tri tham gia cao, bầu đúng, bầu đủ số lượng đại biểu theo quy định.</w:t>
      </w:r>
    </w:p>
    <w:p w14:paraId="3C0503DD" w14:textId="461C7F69" w:rsidR="0015044B" w:rsidRPr="003A4F19" w:rsidRDefault="0015044B" w:rsidP="007C4B11">
      <w:pPr>
        <w:widowControl w:val="0"/>
        <w:pBdr>
          <w:top w:val="dotted" w:sz="4" w:space="0" w:color="FFFFFF"/>
          <w:left w:val="dotted" w:sz="4" w:space="11" w:color="FFFFFF"/>
          <w:bottom w:val="dotted" w:sz="4" w:space="10" w:color="FFFFFF"/>
          <w:right w:val="dotted" w:sz="4" w:space="0" w:color="FFFFFF"/>
        </w:pBdr>
        <w:shd w:val="clear" w:color="auto" w:fill="FFFFFF"/>
        <w:tabs>
          <w:tab w:val="left" w:pos="567"/>
          <w:tab w:val="left" w:pos="1560"/>
          <w:tab w:val="right" w:pos="9380"/>
        </w:tabs>
        <w:spacing w:before="120" w:after="0" w:line="360" w:lineRule="exact"/>
        <w:ind w:firstLine="720"/>
        <w:rPr>
          <w:b/>
          <w:bCs/>
          <w:szCs w:val="28"/>
          <w:lang w:val="vi-VN"/>
        </w:rPr>
      </w:pPr>
      <w:r w:rsidRPr="008F456A">
        <w:rPr>
          <w:rStyle w:val="fontstyle01"/>
          <w:color w:val="auto"/>
          <w:lang w:val="vi-VN"/>
        </w:rPr>
        <w:t>Trên</w:t>
      </w:r>
      <w:r w:rsidR="001837C6">
        <w:rPr>
          <w:rStyle w:val="fontstyle01"/>
          <w:color w:val="auto"/>
          <w:lang w:val="vi-VN"/>
        </w:rPr>
        <w:t xml:space="preserve"> đây là B</w:t>
      </w:r>
      <w:r w:rsidRPr="009032B6">
        <w:rPr>
          <w:rStyle w:val="fontstyle01"/>
          <w:color w:val="auto"/>
          <w:lang w:val="vi-VN"/>
        </w:rPr>
        <w:t>áo cáo</w:t>
      </w:r>
      <w:r w:rsidR="00AD67D6" w:rsidRPr="00AD67D6">
        <w:rPr>
          <w:rStyle w:val="fontstyle01"/>
          <w:color w:val="auto"/>
          <w:lang w:val="vi-VN"/>
        </w:rPr>
        <w:t xml:space="preserve"> sơ kết</w:t>
      </w:r>
      <w:r w:rsidRPr="009032B6">
        <w:rPr>
          <w:rStyle w:val="fontstyle01"/>
          <w:color w:val="auto"/>
          <w:lang w:val="vi-VN"/>
        </w:rPr>
        <w:t xml:space="preserve"> </w:t>
      </w:r>
      <w:r w:rsidR="008D1943" w:rsidRPr="008F456A">
        <w:rPr>
          <w:iCs/>
          <w:color w:val="auto"/>
          <w:szCs w:val="28"/>
          <w:lang w:val="vi-VN"/>
        </w:rPr>
        <w:t xml:space="preserve">đánh giá </w:t>
      </w:r>
      <w:r w:rsidR="008D1943" w:rsidRPr="008F456A">
        <w:rPr>
          <w:lang w:val="vi-VN"/>
        </w:rPr>
        <w:t>kết quả</w:t>
      </w:r>
      <w:r w:rsidR="008D1943" w:rsidRPr="008D1943">
        <w:rPr>
          <w:lang w:val="vi-VN"/>
        </w:rPr>
        <w:t xml:space="preserve"> thực hiện</w:t>
      </w:r>
      <w:r w:rsidR="008D1943" w:rsidRPr="008F456A">
        <w:rPr>
          <w:lang w:val="vi-VN"/>
        </w:rPr>
        <w:t xml:space="preserve"> </w:t>
      </w:r>
      <w:r w:rsidR="008D1943" w:rsidRPr="008F456A">
        <w:rPr>
          <w:szCs w:val="28"/>
          <w:lang w:val="vi-VN"/>
        </w:rPr>
        <w:t>Kế hoạch số 05-KH/UBKTTU ngày 28/7/2025 của Ủy ban Kiểm tra Thành ủy</w:t>
      </w:r>
      <w:r w:rsidR="008D1943" w:rsidRPr="008F456A">
        <w:rPr>
          <w:color w:val="auto"/>
          <w:szCs w:val="28"/>
          <w:lang w:val="vi-VN"/>
        </w:rPr>
        <w:t xml:space="preserve"> về triển khai công tác giám sát thường xuyên việc lãnh đạo, chỉ đạo và tổ chức thực hiện các chuyên đề công tác trọng tâm năm 2025 của Ban Chấp hành Trung ương, Bộ Chính trị, Ban Bí thư, Thành ủy, Ban Thường vụ Thành </w:t>
      </w:r>
      <w:r w:rsidR="003A4F19" w:rsidRPr="008F456A">
        <w:rPr>
          <w:color w:val="auto"/>
          <w:szCs w:val="28"/>
          <w:lang w:val="vi-VN"/>
        </w:rPr>
        <w:t>ủy</w:t>
      </w:r>
      <w:r w:rsidR="003A4F19">
        <w:rPr>
          <w:color w:val="auto"/>
          <w:szCs w:val="28"/>
          <w:lang w:val="vi-VN"/>
        </w:rPr>
        <w:t>.</w:t>
      </w:r>
    </w:p>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97"/>
      </w:tblGrid>
      <w:tr w:rsidR="00BA0BB9" w:rsidRPr="005E671F" w14:paraId="292B1ED4" w14:textId="77777777" w:rsidTr="00AD67D6">
        <w:trPr>
          <w:trHeight w:val="2846"/>
        </w:trPr>
        <w:tc>
          <w:tcPr>
            <w:tcW w:w="4775" w:type="dxa"/>
          </w:tcPr>
          <w:p w14:paraId="7D30BBE1" w14:textId="0455B02D" w:rsidR="00AF2284" w:rsidRPr="005E671F" w:rsidRDefault="00AF2284" w:rsidP="00B54B32">
            <w:pPr>
              <w:widowControl w:val="0"/>
              <w:spacing w:after="0" w:line="240" w:lineRule="auto"/>
              <w:ind w:left="11" w:right="6" w:hanging="11"/>
              <w:rPr>
                <w:color w:val="auto"/>
                <w:szCs w:val="28"/>
                <w:lang w:val="vi-VN"/>
              </w:rPr>
            </w:pPr>
            <w:r w:rsidRPr="001837C6">
              <w:rPr>
                <w:color w:val="auto"/>
                <w:szCs w:val="28"/>
                <w:u w:val="single"/>
                <w:lang w:val="vi-VN"/>
              </w:rPr>
              <w:t>Nơi nhận</w:t>
            </w:r>
            <w:r w:rsidRPr="005E671F">
              <w:rPr>
                <w:color w:val="auto"/>
                <w:szCs w:val="28"/>
                <w:lang w:val="vi-VN"/>
              </w:rPr>
              <w:t>:</w:t>
            </w:r>
          </w:p>
          <w:p w14:paraId="51A49302" w14:textId="77777777" w:rsidR="00AF2284" w:rsidRPr="005E671F" w:rsidRDefault="00AF2284" w:rsidP="00B54B32">
            <w:pPr>
              <w:widowControl w:val="0"/>
              <w:spacing w:after="0" w:line="240" w:lineRule="auto"/>
              <w:ind w:left="11" w:right="6" w:hanging="11"/>
              <w:rPr>
                <w:color w:val="auto"/>
                <w:sz w:val="24"/>
                <w:szCs w:val="24"/>
                <w:lang w:val="vi-VN"/>
              </w:rPr>
            </w:pPr>
            <w:r w:rsidRPr="005E671F">
              <w:rPr>
                <w:color w:val="auto"/>
                <w:sz w:val="24"/>
                <w:szCs w:val="24"/>
                <w:lang w:val="vi-VN"/>
              </w:rPr>
              <w:t>- Ban Thường vụ Thành ủy,</w:t>
            </w:r>
          </w:p>
          <w:p w14:paraId="31A89FB3" w14:textId="77777777" w:rsidR="00AF2284" w:rsidRPr="005E671F" w:rsidRDefault="00AF2284" w:rsidP="00B54B32">
            <w:pPr>
              <w:widowControl w:val="0"/>
              <w:spacing w:after="0" w:line="240" w:lineRule="auto"/>
              <w:ind w:left="11" w:right="6" w:hanging="11"/>
              <w:rPr>
                <w:color w:val="auto"/>
                <w:sz w:val="24"/>
                <w:szCs w:val="24"/>
                <w:lang w:val="vi-VN"/>
              </w:rPr>
            </w:pPr>
            <w:r w:rsidRPr="005E671F">
              <w:rPr>
                <w:color w:val="auto"/>
                <w:sz w:val="24"/>
                <w:szCs w:val="24"/>
                <w:lang w:val="vi-VN"/>
              </w:rPr>
              <w:t>- UBKT Thành ủy,</w:t>
            </w:r>
          </w:p>
          <w:p w14:paraId="2D03660D" w14:textId="77777777" w:rsidR="00AF2284" w:rsidRPr="005E671F" w:rsidRDefault="00AF2284" w:rsidP="00B54B32">
            <w:pPr>
              <w:widowControl w:val="0"/>
              <w:spacing w:after="0" w:line="240" w:lineRule="auto"/>
              <w:ind w:left="11" w:right="6" w:hanging="11"/>
              <w:rPr>
                <w:color w:val="auto"/>
                <w:sz w:val="24"/>
                <w:szCs w:val="24"/>
                <w:lang w:val="vi-VN"/>
              </w:rPr>
            </w:pPr>
            <w:r w:rsidRPr="005E671F">
              <w:rPr>
                <w:color w:val="auto"/>
                <w:sz w:val="24"/>
                <w:szCs w:val="24"/>
                <w:lang w:val="vi-VN"/>
              </w:rPr>
              <w:t>- UV BTV Đảng ủy,</w:t>
            </w:r>
          </w:p>
          <w:p w14:paraId="766EDA42" w14:textId="126E8CEB" w:rsidR="00AF2284" w:rsidRPr="005E671F" w:rsidRDefault="00AF2284" w:rsidP="00B54B32">
            <w:pPr>
              <w:widowControl w:val="0"/>
              <w:spacing w:after="0" w:line="240" w:lineRule="auto"/>
              <w:ind w:left="11" w:right="6" w:hanging="11"/>
              <w:rPr>
                <w:color w:val="auto"/>
                <w:szCs w:val="28"/>
                <w:lang w:val="vi-VN"/>
              </w:rPr>
            </w:pPr>
            <w:r w:rsidRPr="005E671F">
              <w:rPr>
                <w:color w:val="auto"/>
                <w:sz w:val="24"/>
                <w:szCs w:val="24"/>
                <w:lang w:val="vi-VN"/>
              </w:rPr>
              <w:t>- Lưu Văn phòng Đảng ủy.</w:t>
            </w:r>
            <w:r w:rsidR="003B267D" w:rsidRPr="008F456A">
              <w:rPr>
                <w:noProof/>
                <w:lang w:val="vi-VN"/>
              </w:rPr>
              <w:t xml:space="preserve"> </w:t>
            </w:r>
          </w:p>
        </w:tc>
        <w:tc>
          <w:tcPr>
            <w:tcW w:w="4897" w:type="dxa"/>
          </w:tcPr>
          <w:p w14:paraId="15B81881" w14:textId="78F69A63" w:rsidR="00AF2284" w:rsidRPr="005E671F" w:rsidRDefault="00AF2284" w:rsidP="00B54B32">
            <w:pPr>
              <w:widowControl w:val="0"/>
              <w:spacing w:after="0" w:line="240" w:lineRule="auto"/>
              <w:ind w:left="11" w:right="6" w:hanging="11"/>
              <w:jc w:val="center"/>
              <w:rPr>
                <w:b/>
                <w:bCs w:val="0"/>
                <w:color w:val="auto"/>
                <w:szCs w:val="28"/>
                <w:lang w:val="vi-VN"/>
              </w:rPr>
            </w:pPr>
            <w:r w:rsidRPr="005E671F">
              <w:rPr>
                <w:b/>
                <w:bCs w:val="0"/>
                <w:color w:val="auto"/>
                <w:szCs w:val="28"/>
                <w:lang w:val="vi-VN"/>
              </w:rPr>
              <w:t>T/M BAN THƯỜNG VỤ</w:t>
            </w:r>
          </w:p>
          <w:p w14:paraId="5290D086" w14:textId="125E6DFF" w:rsidR="00AF2284" w:rsidRPr="005E671F" w:rsidRDefault="00AF2284" w:rsidP="00B54B32">
            <w:pPr>
              <w:widowControl w:val="0"/>
              <w:spacing w:after="0" w:line="240" w:lineRule="auto"/>
              <w:ind w:left="11" w:right="6" w:hanging="11"/>
              <w:jc w:val="center"/>
              <w:rPr>
                <w:color w:val="auto"/>
                <w:szCs w:val="28"/>
                <w:lang w:val="vi-VN"/>
              </w:rPr>
            </w:pPr>
            <w:r w:rsidRPr="005E671F">
              <w:rPr>
                <w:color w:val="auto"/>
                <w:szCs w:val="28"/>
                <w:lang w:val="vi-VN"/>
              </w:rPr>
              <w:t>BÍ THƯ</w:t>
            </w:r>
          </w:p>
          <w:p w14:paraId="189C7F58" w14:textId="3E03FBCE" w:rsidR="00AF2284" w:rsidRDefault="00AF2284" w:rsidP="00B54B32">
            <w:pPr>
              <w:widowControl w:val="0"/>
              <w:spacing w:after="0" w:line="240" w:lineRule="auto"/>
              <w:ind w:left="11" w:right="6" w:hanging="11"/>
              <w:jc w:val="center"/>
              <w:rPr>
                <w:noProof/>
              </w:rPr>
            </w:pPr>
          </w:p>
          <w:p w14:paraId="5E4EC371" w14:textId="77777777" w:rsidR="00AD67D6" w:rsidRDefault="00AD67D6" w:rsidP="00B54B32">
            <w:pPr>
              <w:widowControl w:val="0"/>
              <w:spacing w:after="0" w:line="240" w:lineRule="auto"/>
              <w:ind w:left="11" w:right="6" w:hanging="11"/>
              <w:jc w:val="center"/>
              <w:rPr>
                <w:noProof/>
              </w:rPr>
            </w:pPr>
          </w:p>
          <w:p w14:paraId="328AB67E" w14:textId="77777777" w:rsidR="00AD67D6" w:rsidRDefault="00AD67D6" w:rsidP="00B54B32">
            <w:pPr>
              <w:widowControl w:val="0"/>
              <w:spacing w:after="0" w:line="240" w:lineRule="auto"/>
              <w:ind w:left="11" w:right="6" w:hanging="11"/>
              <w:jc w:val="center"/>
              <w:rPr>
                <w:noProof/>
              </w:rPr>
            </w:pPr>
          </w:p>
          <w:p w14:paraId="0D860445" w14:textId="77777777" w:rsidR="00AD67D6" w:rsidRPr="005E671F" w:rsidRDefault="00AD67D6" w:rsidP="00B54B32">
            <w:pPr>
              <w:widowControl w:val="0"/>
              <w:spacing w:after="0" w:line="240" w:lineRule="auto"/>
              <w:ind w:left="11" w:right="6" w:hanging="11"/>
              <w:jc w:val="center"/>
              <w:rPr>
                <w:color w:val="auto"/>
                <w:szCs w:val="28"/>
                <w:lang w:val="vi-VN"/>
              </w:rPr>
            </w:pPr>
          </w:p>
          <w:p w14:paraId="03085D6B" w14:textId="77777777" w:rsidR="00AF2284" w:rsidRDefault="00AF2284" w:rsidP="00B54B32">
            <w:pPr>
              <w:widowControl w:val="0"/>
              <w:spacing w:after="0" w:line="240" w:lineRule="auto"/>
              <w:ind w:left="11" w:right="6" w:hanging="11"/>
              <w:rPr>
                <w:color w:val="auto"/>
                <w:szCs w:val="28"/>
                <w:lang w:val="vi-VN"/>
              </w:rPr>
            </w:pPr>
          </w:p>
          <w:p w14:paraId="72F481F9" w14:textId="683626D5" w:rsidR="00AF2284" w:rsidRPr="005E671F" w:rsidRDefault="00AE2741" w:rsidP="00B54B32">
            <w:pPr>
              <w:widowControl w:val="0"/>
              <w:spacing w:after="0" w:line="240" w:lineRule="auto"/>
              <w:ind w:left="11" w:right="6" w:hanging="11"/>
              <w:jc w:val="center"/>
              <w:rPr>
                <w:b/>
                <w:bCs w:val="0"/>
                <w:color w:val="auto"/>
                <w:szCs w:val="28"/>
                <w:lang w:val="vi-VN"/>
              </w:rPr>
            </w:pPr>
            <w:r w:rsidRPr="005E671F">
              <w:rPr>
                <w:b/>
                <w:bCs w:val="0"/>
                <w:color w:val="auto"/>
                <w:szCs w:val="28"/>
              </w:rPr>
              <w:t>Ngô Ngọc Hùng</w:t>
            </w:r>
          </w:p>
        </w:tc>
      </w:tr>
    </w:tbl>
    <w:p w14:paraId="126D10F8" w14:textId="77777777" w:rsidR="00AF2284" w:rsidRPr="005E671F" w:rsidRDefault="00AF2284" w:rsidP="00B54B32">
      <w:pPr>
        <w:widowControl w:val="0"/>
        <w:spacing w:before="120" w:after="120" w:line="360" w:lineRule="exact"/>
        <w:ind w:firstLine="567"/>
        <w:rPr>
          <w:rFonts w:ascii="TimesNewRomanPSMT" w:hAnsi="TimesNewRomanPSMT"/>
          <w:color w:val="auto"/>
          <w:szCs w:val="28"/>
          <w:lang w:val="vi-VN"/>
        </w:rPr>
      </w:pPr>
    </w:p>
    <w:sectPr w:rsidR="00AF2284" w:rsidRPr="005E671F" w:rsidSect="00D805E5">
      <w:headerReference w:type="even" r:id="rId8"/>
      <w:headerReference w:type="default" r:id="rId9"/>
      <w:footerReference w:type="even" r:id="rId10"/>
      <w:pgSz w:w="11906" w:h="16841" w:code="9"/>
      <w:pgMar w:top="1077" w:right="851" w:bottom="107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EF6F" w14:textId="77777777" w:rsidR="000F5C52" w:rsidRDefault="000F5C52">
      <w:pPr>
        <w:spacing w:after="0" w:line="240" w:lineRule="auto"/>
      </w:pPr>
      <w:r>
        <w:separator/>
      </w:r>
    </w:p>
  </w:endnote>
  <w:endnote w:type="continuationSeparator" w:id="0">
    <w:p w14:paraId="6AAB24D2" w14:textId="77777777" w:rsidR="000F5C52" w:rsidRDefault="000F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UVnTime">
    <w:altName w:val="Cambria"/>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1"/>
    <w:family w:val="roman"/>
    <w:pitch w:val="variable"/>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361D" w14:textId="77777777" w:rsidR="003C10EE" w:rsidRDefault="00376E3B">
    <w:pPr>
      <w:spacing w:after="0" w:line="259" w:lineRule="auto"/>
      <w:ind w:left="1275" w:righ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1F100C9C" wp14:editId="45C08C2C">
              <wp:simplePos x="0" y="0"/>
              <wp:positionH relativeFrom="page">
                <wp:posOffset>254000</wp:posOffset>
              </wp:positionH>
              <wp:positionV relativeFrom="page">
                <wp:posOffset>10503408</wp:posOffset>
              </wp:positionV>
              <wp:extent cx="7052564" cy="2540"/>
              <wp:effectExtent l="0" t="0" r="0" b="0"/>
              <wp:wrapSquare wrapText="bothSides"/>
              <wp:docPr id="12226" name="Group 12226"/>
              <wp:cNvGraphicFramePr/>
              <a:graphic xmlns:a="http://schemas.openxmlformats.org/drawingml/2006/main">
                <a:graphicData uri="http://schemas.microsoft.com/office/word/2010/wordprocessingGroup">
                  <wpg:wgp>
                    <wpg:cNvGrpSpPr/>
                    <wpg:grpSpPr>
                      <a:xfrm>
                        <a:off x="0" y="0"/>
                        <a:ext cx="7052564" cy="2540"/>
                        <a:chOff x="0" y="0"/>
                        <a:chExt cx="7052564" cy="2540"/>
                      </a:xfrm>
                    </wpg:grpSpPr>
                    <wps:wsp>
                      <wps:cNvPr id="12227" name="Shape 12227"/>
                      <wps:cNvSpPr/>
                      <wps:spPr>
                        <a:xfrm>
                          <a:off x="0" y="0"/>
                          <a:ext cx="7052564" cy="0"/>
                        </a:xfrm>
                        <a:custGeom>
                          <a:avLst/>
                          <a:gdLst/>
                          <a:ahLst/>
                          <a:cxnLst/>
                          <a:rect l="0" t="0" r="0" b="0"/>
                          <a:pathLst>
                            <a:path w="7052564">
                              <a:moveTo>
                                <a:pt x="0" y="0"/>
                              </a:moveTo>
                              <a:lnTo>
                                <a:pt x="7052564" y="0"/>
                              </a:lnTo>
                            </a:path>
                          </a:pathLst>
                        </a:custGeom>
                        <a:ln w="254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4393EB" id="Group 12226" o:spid="_x0000_s1026" style="position:absolute;margin-left:20pt;margin-top:827.05pt;width:555.3pt;height:.2pt;z-index:251657216;mso-position-horizontal-relative:page;mso-position-vertical-relative:page" coordsize="70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">
              <v:shape id="Shape 12227" o:spid="_x0000_s1027" style="position:absolute;width:70525;height:0;visibility:visible;mso-wrap-style:square;v-text-anchor:top" coordsize="7052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" path="m,l7052564,e" filled="f" strokeweight=".2pt">
                <v:stroke miterlimit="83231f" joinstyle="miter"/>
                <v:path arrowok="t" textboxrect="0,0,7052564,0"/>
              </v:shape>
              <w10:wrap type="square" anchorx="page" anchory="page"/>
            </v:group>
          </w:pict>
        </mc:Fallback>
      </mc:AlternateContent>
    </w:r>
    <w:r>
      <w:rPr>
        <w:sz w:val="16"/>
      </w:rPr>
      <w:t>Tài liệu này thuộc sở hữu của các cơ quan Đảng. Việc phát tán, sử dụng trái phép bị nghiêm cấm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99C2" w14:textId="77777777" w:rsidR="000F5C52" w:rsidRDefault="000F5C52">
      <w:pPr>
        <w:spacing w:after="0" w:line="240" w:lineRule="auto"/>
      </w:pPr>
      <w:r>
        <w:separator/>
      </w:r>
    </w:p>
  </w:footnote>
  <w:footnote w:type="continuationSeparator" w:id="0">
    <w:p w14:paraId="71B52C68" w14:textId="77777777" w:rsidR="000F5C52" w:rsidRDefault="000F5C52">
      <w:pPr>
        <w:spacing w:after="0" w:line="240" w:lineRule="auto"/>
      </w:pPr>
      <w:r>
        <w:continuationSeparator/>
      </w:r>
    </w:p>
  </w:footnote>
  <w:footnote w:id="1">
    <w:p w14:paraId="1F25A689" w14:textId="77777777" w:rsidR="001333B1" w:rsidRPr="001333B1" w:rsidRDefault="001C398C" w:rsidP="001333B1">
      <w:pPr>
        <w:spacing w:after="0" w:line="240" w:lineRule="auto"/>
        <w:ind w:left="0" w:right="6" w:firstLine="720"/>
        <w:rPr>
          <w:sz w:val="20"/>
          <w:szCs w:val="20"/>
        </w:rPr>
      </w:pPr>
      <w:r w:rsidRPr="001333B1">
        <w:rPr>
          <w:rStyle w:val="FootnoteReference"/>
          <w:sz w:val="24"/>
        </w:rPr>
        <w:footnoteRef/>
      </w:r>
      <w:r w:rsidRPr="001333B1">
        <w:rPr>
          <w:sz w:val="24"/>
          <w:lang w:val="vi-VN"/>
        </w:rPr>
        <w:t xml:space="preserve"> </w:t>
      </w:r>
      <w:r w:rsidR="001333B1" w:rsidRPr="001333B1">
        <w:rPr>
          <w:sz w:val="20"/>
          <w:szCs w:val="20"/>
        </w:rPr>
        <w:t>Đảng ủy quyết định thành lập 03 cơ quan chuyên trách tham mưu, giúp việc Đảng ủy; Cơ quan Ủy ban MTTQ Việt Nam xã; 04 tổ chức cơ sở đảng; tiếp nhận và quyết định thành lập 39 tổ chức đảng trực thuộc. HĐND xã thành lập 02 Ban HĐND xã. UBND xã ban hành quyết định thành lập 05 cơ quan, đơn vị chuyên môn trực thuộc UBND xã; tiếp nhận nguyên trạng và thành lập các trường mầm non, tiểu học, trung học cơ sở.</w:t>
      </w:r>
    </w:p>
    <w:p w14:paraId="10E9F8A3" w14:textId="02018933" w:rsidR="001C398C" w:rsidRPr="00630CEF" w:rsidRDefault="001C398C" w:rsidP="001C398C">
      <w:pPr>
        <w:pStyle w:val="FootnoteText"/>
        <w:ind w:firstLine="567"/>
        <w:jc w:val="both"/>
        <w:rPr>
          <w:rFonts w:ascii="Times New Roman" w:hAnsi="Times New Roman"/>
          <w:lang w:val="vi-VN"/>
        </w:rPr>
      </w:pPr>
    </w:p>
  </w:footnote>
  <w:footnote w:id="2">
    <w:p w14:paraId="6946859B" w14:textId="335C50AB" w:rsidR="00864E10" w:rsidRPr="00925120" w:rsidRDefault="00AD10AC" w:rsidP="00864E10">
      <w:pPr>
        <w:pStyle w:val="FootnoteText"/>
        <w:jc w:val="both"/>
        <w:rPr>
          <w:lang w:val="vi-VN"/>
        </w:rPr>
      </w:pPr>
      <w:r>
        <w:rPr>
          <w:rFonts w:asciiTheme="minorHAnsi" w:hAnsiTheme="minorHAnsi"/>
          <w:lang w:val="vi-VN"/>
        </w:rPr>
        <w:tab/>
      </w:r>
      <w:r w:rsidR="00864E10">
        <w:rPr>
          <w:rStyle w:val="FootnoteCharacters"/>
        </w:rPr>
        <w:footnoteRef/>
      </w:r>
      <w:r w:rsidR="00864E10" w:rsidRPr="00925120">
        <w:rPr>
          <w:lang w:val="vi-VN"/>
        </w:rPr>
        <w:t xml:space="preserve"> Không tính nhân sự của Trung tâm cung ứng dịch vụ công.</w:t>
      </w:r>
    </w:p>
  </w:footnote>
  <w:footnote w:id="3">
    <w:p w14:paraId="1FC23A73" w14:textId="34BF24EC" w:rsidR="00C95BCF" w:rsidRPr="004E0EFC" w:rsidRDefault="00AD10AC" w:rsidP="00AD10AC">
      <w:pPr>
        <w:pStyle w:val="FootnoteText"/>
        <w:jc w:val="both"/>
        <w:rPr>
          <w:rFonts w:ascii="Times New Roman" w:hAnsi="Times New Roman"/>
          <w:lang w:val="vi-VN"/>
        </w:rPr>
      </w:pPr>
      <w:r>
        <w:rPr>
          <w:rFonts w:ascii="Times New Roman" w:hAnsi="Times New Roman"/>
          <w:sz w:val="24"/>
          <w:szCs w:val="24"/>
          <w:lang w:val="vi-VN"/>
        </w:rPr>
        <w:tab/>
      </w:r>
      <w:r w:rsidR="00C95BCF" w:rsidRPr="004E0EFC">
        <w:rPr>
          <w:rStyle w:val="FootnoteCharacters"/>
          <w:rFonts w:ascii="Times New Roman" w:hAnsi="Times New Roman"/>
          <w:sz w:val="24"/>
          <w:szCs w:val="24"/>
        </w:rPr>
        <w:footnoteRef/>
      </w:r>
      <w:r w:rsidR="00C95BCF" w:rsidRPr="004E0EFC">
        <w:rPr>
          <w:rFonts w:ascii="Times New Roman" w:hAnsi="Times New Roman"/>
          <w:sz w:val="24"/>
          <w:szCs w:val="24"/>
          <w:lang w:val="vi-VN"/>
        </w:rPr>
        <w:t xml:space="preserve"> </w:t>
      </w:r>
      <w:r w:rsidR="00C95BCF" w:rsidRPr="004E0EFC">
        <w:rPr>
          <w:rFonts w:ascii="Times New Roman" w:hAnsi="Times New Roman"/>
          <w:iCs/>
          <w:szCs w:val="28"/>
          <w:lang w:val="vi-VN"/>
        </w:rPr>
        <w:t>Tài chính: 27 nhiệm vụ; Nông nghiệp và môi trường: 13; công thương: 10; Xây dựng: 21; Nội vụ: 7; Tư pháp: 7; Giáo dục và đào tạo: 7; Khoa học Công nghệ: 4; Văn hóa thể thao du lịch: 8; Dân tộc và tôn giáo: 7</w:t>
      </w:r>
      <w:r w:rsidR="00C95BCF" w:rsidRPr="004E0EFC">
        <w:rPr>
          <w:rFonts w:ascii="Times New Roman" w:hAnsi="Times New Roman"/>
          <w:lang w:val="vi-VN"/>
        </w:rPr>
        <w:t>.</w:t>
      </w:r>
    </w:p>
  </w:footnote>
  <w:footnote w:id="4">
    <w:p w14:paraId="355F8A82" w14:textId="46249E1A" w:rsidR="009266A2" w:rsidRPr="00E469E9" w:rsidRDefault="009266A2" w:rsidP="009266A2">
      <w:pPr>
        <w:pStyle w:val="FootnoteText"/>
        <w:ind w:firstLine="567"/>
        <w:jc w:val="both"/>
        <w:rPr>
          <w:rFonts w:ascii="Times New Roman" w:hAnsi="Times New Roman"/>
          <w:lang w:val="vi-VN"/>
        </w:rPr>
      </w:pPr>
      <w:r w:rsidRPr="004E0EFC">
        <w:rPr>
          <w:rStyle w:val="FootnoteCharacters"/>
          <w:rFonts w:ascii="Times New Roman" w:hAnsi="Times New Roman"/>
          <w:sz w:val="24"/>
          <w:szCs w:val="24"/>
        </w:rPr>
        <w:footnoteRef/>
      </w:r>
      <w:r w:rsidRPr="004E0EFC">
        <w:rPr>
          <w:rFonts w:ascii="Times New Roman" w:hAnsi="Times New Roman"/>
          <w:sz w:val="24"/>
          <w:szCs w:val="24"/>
          <w:lang w:val="vi-VN"/>
        </w:rPr>
        <w:t xml:space="preserve"> </w:t>
      </w:r>
      <w:r w:rsidRPr="00E469E9">
        <w:rPr>
          <w:rFonts w:ascii="Times New Roman" w:hAnsi="Times New Roman"/>
          <w:iCs/>
          <w:szCs w:val="28"/>
          <w:lang w:val="vi-VN"/>
        </w:rPr>
        <w:t>Thông báo Kết luận số 31-TB/ĐU, ngày 26/8/2025 của Ban Thường vụ Đảng ủy</w:t>
      </w:r>
      <w:r w:rsidR="00AD1A2C" w:rsidRPr="00E469E9">
        <w:rPr>
          <w:rFonts w:ascii="Times New Roman" w:hAnsi="Times New Roman"/>
          <w:iCs/>
          <w:szCs w:val="28"/>
          <w:lang w:val="vi-VN"/>
        </w:rPr>
        <w:t>.</w:t>
      </w:r>
    </w:p>
  </w:footnote>
  <w:footnote w:id="5">
    <w:p w14:paraId="2950CA52" w14:textId="319C314E" w:rsidR="001418B4" w:rsidRPr="00E469E9" w:rsidRDefault="001418B4" w:rsidP="001418B4">
      <w:pPr>
        <w:pStyle w:val="FootnoteText"/>
        <w:ind w:firstLine="567"/>
        <w:jc w:val="both"/>
        <w:rPr>
          <w:rFonts w:ascii="Times New Roman" w:hAnsi="Times New Roman"/>
          <w:lang w:val="vi-VN"/>
        </w:rPr>
      </w:pPr>
      <w:r w:rsidRPr="001418B4">
        <w:rPr>
          <w:rStyle w:val="FootnoteCharacters"/>
          <w:rFonts w:ascii="Times New Roman" w:hAnsi="Times New Roman"/>
        </w:rPr>
        <w:footnoteRef/>
      </w:r>
      <w:r w:rsidRPr="001418B4">
        <w:rPr>
          <w:rFonts w:ascii="Times New Roman" w:hAnsi="Times New Roman"/>
          <w:lang w:val="vi-VN"/>
        </w:rPr>
        <w:t xml:space="preserve"> Quyết định số 141-QĐ/ĐU</w:t>
      </w:r>
      <w:r w:rsidRPr="00E469E9">
        <w:rPr>
          <w:rFonts w:ascii="Times New Roman" w:hAnsi="Times New Roman"/>
          <w:lang w:val="vi-VN"/>
        </w:rPr>
        <w:t>, ngày 04/9/2025 của Ban Thường vụ Đảng ủy</w:t>
      </w:r>
    </w:p>
  </w:footnote>
  <w:footnote w:id="6">
    <w:p w14:paraId="0EF59461" w14:textId="198F298D" w:rsidR="001418B4" w:rsidRPr="00E469E9" w:rsidRDefault="001418B4" w:rsidP="001418B4">
      <w:pPr>
        <w:pStyle w:val="FootnoteText"/>
        <w:ind w:firstLine="567"/>
        <w:jc w:val="both"/>
        <w:rPr>
          <w:rFonts w:ascii="Times New Roman" w:hAnsi="Times New Roman"/>
          <w:lang w:val="vi-VN"/>
        </w:rPr>
      </w:pPr>
      <w:r w:rsidRPr="001418B4">
        <w:rPr>
          <w:rStyle w:val="FootnoteCharacters"/>
          <w:rFonts w:ascii="Times New Roman" w:hAnsi="Times New Roman"/>
        </w:rPr>
        <w:footnoteRef/>
      </w:r>
      <w:r w:rsidRPr="001418B4">
        <w:rPr>
          <w:rFonts w:ascii="Times New Roman" w:hAnsi="Times New Roman"/>
          <w:lang w:val="vi-VN"/>
        </w:rPr>
        <w:t xml:space="preserve"> Công văn số 06-CV/VPĐU </w:t>
      </w:r>
      <w:r w:rsidRPr="00E469E9">
        <w:rPr>
          <w:rFonts w:ascii="Times New Roman" w:hAnsi="Times New Roman"/>
          <w:lang w:val="vi-VN"/>
        </w:rPr>
        <w:t>của Văn phòng Đảng ủy</w:t>
      </w:r>
      <w:r w:rsidRPr="001418B4">
        <w:rPr>
          <w:rFonts w:ascii="Times New Roman" w:hAnsi="Times New Roman"/>
          <w:lang w:val="vi-VN"/>
        </w:rPr>
        <w:t>. Công văn số 91-CV/ĐU</w:t>
      </w:r>
      <w:r w:rsidRPr="00E469E9">
        <w:rPr>
          <w:rFonts w:ascii="Times New Roman" w:hAnsi="Times New Roman"/>
          <w:lang w:val="vi-VN"/>
        </w:rPr>
        <w:t>, n</w:t>
      </w:r>
      <w:r w:rsidRPr="001418B4">
        <w:rPr>
          <w:rFonts w:ascii="Times New Roman" w:hAnsi="Times New Roman"/>
          <w:lang w:val="vi-VN"/>
        </w:rPr>
        <w:t>gày 12/9/2025</w:t>
      </w:r>
      <w:r w:rsidRPr="00E469E9">
        <w:rPr>
          <w:rFonts w:ascii="Times New Roman" w:hAnsi="Times New Roman"/>
          <w:lang w:val="vi-VN"/>
        </w:rPr>
        <w:t xml:space="preserve"> của Ban Thường vụ Đảng ủy </w:t>
      </w:r>
      <w:r w:rsidRPr="001418B4">
        <w:rPr>
          <w:rFonts w:ascii="Times New Roman" w:hAnsi="Times New Roman"/>
          <w:lang w:val="vi-VN"/>
        </w:rPr>
        <w:t>quán triệt, tuyên truyền và phổ biến rộng rãi việc vận hành Hệ thống này</w:t>
      </w:r>
      <w:r w:rsidRPr="00E469E9">
        <w:rPr>
          <w:rFonts w:ascii="Times New Roman" w:hAnsi="Times New Roman"/>
          <w:lang w:val="vi-VN"/>
        </w:rPr>
        <w:t>.</w:t>
      </w:r>
    </w:p>
  </w:footnote>
  <w:footnote w:id="7">
    <w:p w14:paraId="21973F05" w14:textId="4ACFDF8C" w:rsidR="009F6960" w:rsidRPr="00E469E9" w:rsidRDefault="009F6960" w:rsidP="009F6960">
      <w:pPr>
        <w:pStyle w:val="FootnoteText"/>
        <w:jc w:val="both"/>
        <w:rPr>
          <w:rFonts w:ascii="Times New Roman" w:hAnsi="Times New Roman"/>
          <w:lang w:val="vi-VN"/>
        </w:rPr>
      </w:pPr>
      <w:r>
        <w:rPr>
          <w:rFonts w:ascii="Times New Roman" w:hAnsi="Times New Roman"/>
          <w:lang w:val="vi-VN"/>
        </w:rPr>
        <w:tab/>
      </w:r>
      <w:r w:rsidRPr="001418B4">
        <w:rPr>
          <w:rStyle w:val="FootnoteCharacters"/>
          <w:rFonts w:ascii="Times New Roman" w:hAnsi="Times New Roman"/>
        </w:rPr>
        <w:footnoteRef/>
      </w:r>
      <w:r w:rsidRPr="001418B4">
        <w:rPr>
          <w:rFonts w:ascii="Times New Roman" w:hAnsi="Times New Roman"/>
          <w:lang w:val="vi-VN"/>
        </w:rPr>
        <w:t xml:space="preserve"> </w:t>
      </w:r>
      <w:r w:rsidRPr="009F6960">
        <w:rPr>
          <w:rFonts w:ascii="Times New Roman" w:hAnsi="Times New Roman"/>
          <w:iCs/>
          <w:spacing w:val="2"/>
          <w:szCs w:val="28"/>
          <w:lang w:val="vi-VN"/>
        </w:rPr>
        <w:t xml:space="preserve">Nghị quyết 13/2023/NQ-HĐND ngày 22/9/2023 của HĐND tỉnh về </w:t>
      </w:r>
      <w:r w:rsidRPr="009F6960">
        <w:rPr>
          <w:rFonts w:ascii="Times New Roman" w:hAnsi="Times New Roman"/>
          <w:bCs/>
          <w:spacing w:val="2"/>
          <w:szCs w:val="28"/>
          <w:lang w:val="vi-VN"/>
        </w:rPr>
        <w:t>Quy định mức hỗ trợ xóa nhà tạm, nhà dột nát trên địa bàn tỉnh Quảng Nam giai đoạn 2023 - 2025; Nghị quyết 32/2022/NQ-HĐND ngày 14/10/2022 của HĐND tỉnh (giai đoạn 2023 - 2025)</w:t>
      </w:r>
    </w:p>
  </w:footnote>
  <w:footnote w:id="8">
    <w:p w14:paraId="0E35B871" w14:textId="00F1CF14" w:rsidR="009F6960" w:rsidRPr="009F6960" w:rsidRDefault="009F6960" w:rsidP="009F6960">
      <w:pPr>
        <w:widowControl w:val="0"/>
        <w:pBdr>
          <w:top w:val="dotted" w:sz="4" w:space="0" w:color="FFFFFF"/>
          <w:left w:val="dotted" w:sz="4" w:space="11" w:color="FFFFFF"/>
          <w:bottom w:val="dotted" w:sz="4" w:space="10" w:color="FFFFFF"/>
          <w:right w:val="dotted" w:sz="4" w:space="0" w:color="FFFFFF"/>
        </w:pBdr>
        <w:shd w:val="clear" w:color="auto" w:fill="FFFFFF"/>
        <w:spacing w:after="0" w:line="240" w:lineRule="auto"/>
        <w:ind w:firstLine="0"/>
        <w:rPr>
          <w:bCs/>
          <w:color w:val="auto"/>
          <w:sz w:val="20"/>
          <w:szCs w:val="20"/>
          <w:lang w:val="vi-VN"/>
        </w:rPr>
      </w:pPr>
      <w:r>
        <w:rPr>
          <w:sz w:val="20"/>
          <w:szCs w:val="20"/>
          <w:lang w:val="vi-VN"/>
        </w:rPr>
        <w:tab/>
      </w:r>
      <w:r w:rsidRPr="009F6960">
        <w:rPr>
          <w:rStyle w:val="FootnoteCharacters"/>
          <w:sz w:val="20"/>
          <w:szCs w:val="20"/>
        </w:rPr>
        <w:footnoteRef/>
      </w:r>
      <w:r w:rsidRPr="009F6960">
        <w:rPr>
          <w:sz w:val="20"/>
          <w:szCs w:val="20"/>
          <w:lang w:val="vi-VN"/>
        </w:rPr>
        <w:t xml:space="preserve"> </w:t>
      </w:r>
      <w:r w:rsidRPr="00E469E9">
        <w:rPr>
          <w:bCs/>
          <w:color w:val="auto"/>
          <w:sz w:val="20"/>
          <w:szCs w:val="20"/>
          <w:lang w:val="vi-VN"/>
        </w:rPr>
        <w:t>G</w:t>
      </w:r>
      <w:r w:rsidRPr="009F6960">
        <w:rPr>
          <w:bCs/>
          <w:color w:val="auto"/>
          <w:sz w:val="20"/>
          <w:szCs w:val="20"/>
          <w:lang w:val="vi-VN"/>
        </w:rPr>
        <w:t>iao thông nông thôn tại thôn Duy Hà, một số công trình Phát triển sản phẩm du lịch cộng đồng gắn với bảo tồn và phát huy các trị văn hóa tại Làng nghề truyền thống nước mắm Cửa Khe, thôn Duy Hà, xã Bình Dương (2023-2025) theo kế hoạch số 2242/KH-UBND ngày 07/7/2022 của UBND huyện Thăng Bình.</w:t>
      </w:r>
    </w:p>
    <w:p w14:paraId="517249CE" w14:textId="662756B1" w:rsidR="009F6960" w:rsidRPr="00E469E9" w:rsidRDefault="009F6960" w:rsidP="009F6960">
      <w:pPr>
        <w:pStyle w:val="FootnoteText"/>
        <w:ind w:firstLine="567"/>
        <w:jc w:val="both"/>
        <w:rPr>
          <w:rFonts w:ascii="Times New Roman" w:hAnsi="Times New Roman"/>
          <w:lang w:val="vi-V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2229" w14:textId="77777777" w:rsidR="003C10EE" w:rsidRDefault="00376E3B">
    <w:pPr>
      <w:spacing w:after="0" w:line="259" w:lineRule="auto"/>
      <w:ind w:left="296" w:right="0" w:firstLine="0"/>
      <w:jc w:val="center"/>
    </w:pPr>
    <w:r>
      <w:rPr>
        <w:b/>
      </w:rP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F818" w14:textId="440DDA0B" w:rsidR="003C10EE" w:rsidRDefault="00376E3B" w:rsidP="00EA52F0">
    <w:pPr>
      <w:spacing w:after="0" w:line="259" w:lineRule="auto"/>
      <w:ind w:left="0" w:right="0" w:firstLine="0"/>
      <w:jc w:val="center"/>
    </w:pPr>
    <w:r>
      <w:fldChar w:fldCharType="begin"/>
    </w:r>
    <w:r>
      <w:instrText xml:space="preserve"> PAGE   \* MERGEFORMAT </w:instrText>
    </w:r>
    <w:r>
      <w:fldChar w:fldCharType="separate"/>
    </w:r>
    <w:r w:rsidR="003A49FB">
      <w:rPr>
        <w:noProof/>
      </w:rPr>
      <w:t>15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200"/>
    <w:multiLevelType w:val="hybridMultilevel"/>
    <w:tmpl w:val="F938A458"/>
    <w:lvl w:ilvl="0" w:tplc="B8DAFE3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89035C"/>
    <w:multiLevelType w:val="multilevel"/>
    <w:tmpl w:val="3362BFD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55088"/>
    <w:multiLevelType w:val="multilevel"/>
    <w:tmpl w:val="7446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44C9B"/>
    <w:multiLevelType w:val="hybridMultilevel"/>
    <w:tmpl w:val="5C743FCC"/>
    <w:lvl w:ilvl="0" w:tplc="C34E050E">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6C65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DA528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CFA2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EEC68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385A7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5818A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1C6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2BA8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7B31D7"/>
    <w:multiLevelType w:val="hybridMultilevel"/>
    <w:tmpl w:val="D1CE87DE"/>
    <w:lvl w:ilvl="0" w:tplc="C730300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B806770"/>
    <w:multiLevelType w:val="hybridMultilevel"/>
    <w:tmpl w:val="103E872E"/>
    <w:lvl w:ilvl="0" w:tplc="6074A1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BC314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9E93F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006C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A0BF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AEB0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70D17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40A5C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BA58B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CE143C8"/>
    <w:multiLevelType w:val="hybridMultilevel"/>
    <w:tmpl w:val="194278F0"/>
    <w:lvl w:ilvl="0" w:tplc="0AF24AE6">
      <w:start w:val="1"/>
      <w:numFmt w:val="bullet"/>
      <w:lvlText w:val="-"/>
      <w:lvlJc w:val="left"/>
      <w:pPr>
        <w:ind w:left="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FA0CADC">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D6EBF2">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EA9202">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D47F24">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6C3902">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0BC7CDA">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8F8E92E">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4254D8">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882596"/>
    <w:multiLevelType w:val="hybridMultilevel"/>
    <w:tmpl w:val="2AB02402"/>
    <w:lvl w:ilvl="0" w:tplc="A8AC4852">
      <w:start w:val="1"/>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48C945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DEAB5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98F02A">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A14BFF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EF2A2A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862A38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6EA29C">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384C4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966FB0"/>
    <w:multiLevelType w:val="multilevel"/>
    <w:tmpl w:val="E6EA2290"/>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4B471AC"/>
    <w:multiLevelType w:val="hybridMultilevel"/>
    <w:tmpl w:val="6B7CFD06"/>
    <w:lvl w:ilvl="0" w:tplc="7E8079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2D4E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E645E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B0C9A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4DD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0844D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128DD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0493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860E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50F0BF6"/>
    <w:multiLevelType w:val="hybridMultilevel"/>
    <w:tmpl w:val="07661124"/>
    <w:lvl w:ilvl="0" w:tplc="E8E4F2BC">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688A3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C0E1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20982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E0C5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6831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58A60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50CCF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2836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54C30D2"/>
    <w:multiLevelType w:val="multilevel"/>
    <w:tmpl w:val="7034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6E4945"/>
    <w:multiLevelType w:val="hybridMultilevel"/>
    <w:tmpl w:val="3D203E8A"/>
    <w:lvl w:ilvl="0" w:tplc="82822A0E">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2CC3C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222C4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7E19A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8673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741AF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98BEC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C426C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46E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5551F4"/>
    <w:multiLevelType w:val="hybridMultilevel"/>
    <w:tmpl w:val="7AC0ABD2"/>
    <w:lvl w:ilvl="0" w:tplc="27AE95B0">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302FA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BA16F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9CAA2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CEAC2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B4C69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224296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3C80F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5C170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D142F80"/>
    <w:multiLevelType w:val="hybridMultilevel"/>
    <w:tmpl w:val="191A7956"/>
    <w:lvl w:ilvl="0" w:tplc="56D6ACDE">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04B3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873B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A6DB3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96F5B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7E4F3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A67E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2081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A43E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1232EC"/>
    <w:multiLevelType w:val="hybridMultilevel"/>
    <w:tmpl w:val="7778A3BC"/>
    <w:lvl w:ilvl="0" w:tplc="EB4A3C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E3E5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4BAC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88B4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C43AB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A590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CF7A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5C5F4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E736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39D7FC4"/>
    <w:multiLevelType w:val="hybridMultilevel"/>
    <w:tmpl w:val="91BAF054"/>
    <w:lvl w:ilvl="0" w:tplc="456CB084">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182ACF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AD605A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86143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96015A">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D66CB5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96A59D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C68AC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F890F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7261A74"/>
    <w:multiLevelType w:val="hybridMultilevel"/>
    <w:tmpl w:val="FA9CCF5C"/>
    <w:lvl w:ilvl="0" w:tplc="9E9C6730">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1BCCB8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E0A93D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9295B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E8E916">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F0369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9E1AAC">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6E964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667DD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7E77210"/>
    <w:multiLevelType w:val="multilevel"/>
    <w:tmpl w:val="66A6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D2BCE"/>
    <w:multiLevelType w:val="hybridMultilevel"/>
    <w:tmpl w:val="843A09C2"/>
    <w:lvl w:ilvl="0" w:tplc="AD0C4862">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E0B4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EA6E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CCE0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8107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033A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4F2C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407A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78820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B226214"/>
    <w:multiLevelType w:val="hybridMultilevel"/>
    <w:tmpl w:val="CF1ACC3E"/>
    <w:lvl w:ilvl="0" w:tplc="E9C4C75E">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E522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04B4D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96561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495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40E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E262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7CCC7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7CC10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3627D6D"/>
    <w:multiLevelType w:val="hybridMultilevel"/>
    <w:tmpl w:val="24FEAB0C"/>
    <w:lvl w:ilvl="0" w:tplc="95963A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4282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E012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A6425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0E07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E76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E4BFE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CE5F4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5204B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46C4682"/>
    <w:multiLevelType w:val="multilevel"/>
    <w:tmpl w:val="51DE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941B2"/>
    <w:multiLevelType w:val="multilevel"/>
    <w:tmpl w:val="2CE6B91E"/>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91B0C60"/>
    <w:multiLevelType w:val="multilevel"/>
    <w:tmpl w:val="062E8DC6"/>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9943193"/>
    <w:multiLevelType w:val="hybridMultilevel"/>
    <w:tmpl w:val="0CEAF0F6"/>
    <w:lvl w:ilvl="0" w:tplc="B4A0EC5E">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E2D08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A468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C981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0C32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48093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C456E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6C6EC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16BB5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9FB0EC8"/>
    <w:multiLevelType w:val="hybridMultilevel"/>
    <w:tmpl w:val="93B2AEF2"/>
    <w:lvl w:ilvl="0" w:tplc="20F6D680">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8E9CB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4A4DC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94472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A6446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1E2A7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23ED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4E530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B4B7C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ADF36BE"/>
    <w:multiLevelType w:val="hybridMultilevel"/>
    <w:tmpl w:val="B1E64906"/>
    <w:lvl w:ilvl="0" w:tplc="ED9294D6">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D0B22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C2AB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04337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D2D6F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E849A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A006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4FA4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A88E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0123D4E"/>
    <w:multiLevelType w:val="multilevel"/>
    <w:tmpl w:val="2E26C5C0"/>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0385CF1"/>
    <w:multiLevelType w:val="hybridMultilevel"/>
    <w:tmpl w:val="91063806"/>
    <w:lvl w:ilvl="0" w:tplc="C492BA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4EE0F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422ED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A757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62371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D6008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AE9B9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829B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1EDA3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1EE7757"/>
    <w:multiLevelType w:val="hybridMultilevel"/>
    <w:tmpl w:val="1B422F14"/>
    <w:lvl w:ilvl="0" w:tplc="5F58436E">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9D6D14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914DAC2">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B64689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76DD4A">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F443A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0EB8C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A84909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7E40CE">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8094980"/>
    <w:multiLevelType w:val="hybridMultilevel"/>
    <w:tmpl w:val="F7AE9156"/>
    <w:lvl w:ilvl="0" w:tplc="39783014">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AE02A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445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A6554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22D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88658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E0743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98406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E2D6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ADF18E8"/>
    <w:multiLevelType w:val="hybridMultilevel"/>
    <w:tmpl w:val="8968BEFE"/>
    <w:lvl w:ilvl="0" w:tplc="A3D25458">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8A5D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89F2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2CDC6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5E6C8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B0DB5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24ED2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E4FB2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E037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55D0D41"/>
    <w:multiLevelType w:val="multilevel"/>
    <w:tmpl w:val="43ACB31E"/>
    <w:lvl w:ilvl="0">
      <w:start w:val="1"/>
      <w:numFmt w:val="decimal"/>
      <w:lvlText w:val="%1."/>
      <w:lvlJc w:val="left"/>
      <w:pPr>
        <w:ind w:left="420" w:hanging="420"/>
      </w:pPr>
      <w:rPr>
        <w:rFonts w:hint="default"/>
      </w:rPr>
    </w:lvl>
    <w:lvl w:ilvl="1">
      <w:start w:val="6"/>
      <w:numFmt w:val="decimal"/>
      <w:lvlText w:val="%1.%2."/>
      <w:lvlJc w:val="left"/>
      <w:pPr>
        <w:ind w:left="1271" w:hanging="72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733" w:hanging="108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4195" w:hanging="1440"/>
      </w:pPr>
      <w:rPr>
        <w:rFonts w:hint="default"/>
      </w:rPr>
    </w:lvl>
    <w:lvl w:ilvl="6">
      <w:start w:val="1"/>
      <w:numFmt w:val="decimal"/>
      <w:lvlText w:val="%1.%2.%3.%4.%5.%6.%7."/>
      <w:lvlJc w:val="left"/>
      <w:pPr>
        <w:ind w:left="5106" w:hanging="1800"/>
      </w:pPr>
      <w:rPr>
        <w:rFonts w:hint="default"/>
      </w:rPr>
    </w:lvl>
    <w:lvl w:ilvl="7">
      <w:start w:val="1"/>
      <w:numFmt w:val="decimal"/>
      <w:lvlText w:val="%1.%2.%3.%4.%5.%6.%7.%8."/>
      <w:lvlJc w:val="left"/>
      <w:pPr>
        <w:ind w:left="5657" w:hanging="1800"/>
      </w:pPr>
      <w:rPr>
        <w:rFonts w:hint="default"/>
      </w:rPr>
    </w:lvl>
    <w:lvl w:ilvl="8">
      <w:start w:val="1"/>
      <w:numFmt w:val="decimal"/>
      <w:lvlText w:val="%1.%2.%3.%4.%5.%6.%7.%8.%9."/>
      <w:lvlJc w:val="left"/>
      <w:pPr>
        <w:ind w:left="6568" w:hanging="2160"/>
      </w:pPr>
      <w:rPr>
        <w:rFonts w:hint="default"/>
      </w:rPr>
    </w:lvl>
  </w:abstractNum>
  <w:abstractNum w:abstractNumId="34" w15:restartNumberingAfterBreak="0">
    <w:nsid w:val="5EC8658E"/>
    <w:multiLevelType w:val="multilevel"/>
    <w:tmpl w:val="AE00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50F6E"/>
    <w:multiLevelType w:val="hybridMultilevel"/>
    <w:tmpl w:val="3AF8C996"/>
    <w:lvl w:ilvl="0" w:tplc="1A1C1348">
      <w:start w:val="3"/>
      <w:numFmt w:val="decimal"/>
      <w:lvlText w:val="%1."/>
      <w:lvlJc w:val="left"/>
      <w:pPr>
        <w:ind w:left="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A6483C">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42A032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D6F09C">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B926AB8">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726890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5EFBA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9C9C9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25E97F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08E77FD"/>
    <w:multiLevelType w:val="hybridMultilevel"/>
    <w:tmpl w:val="F198E0BC"/>
    <w:lvl w:ilvl="0" w:tplc="4D68FE8E">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A6108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2027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E8AC5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445B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62293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2F4A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58129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6205D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1CC0F59"/>
    <w:multiLevelType w:val="hybridMultilevel"/>
    <w:tmpl w:val="01EC1EFE"/>
    <w:lvl w:ilvl="0" w:tplc="57EEC4A4">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3C713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9616F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FA26B6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F89D56">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5CCE3A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DC78C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436F0D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AACE8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2D42564"/>
    <w:multiLevelType w:val="hybridMultilevel"/>
    <w:tmpl w:val="3FB6B8C8"/>
    <w:lvl w:ilvl="0" w:tplc="5C62B1B2">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EA9A7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38D7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F0ECA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2412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A049D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8F42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1690E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69E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62B5307"/>
    <w:multiLevelType w:val="hybridMultilevel"/>
    <w:tmpl w:val="E1E817DA"/>
    <w:lvl w:ilvl="0" w:tplc="7C929282">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09A6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D83EB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FAE05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4010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9ACB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24AAC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12791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A80E7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F487039"/>
    <w:multiLevelType w:val="hybridMultilevel"/>
    <w:tmpl w:val="1AA485C4"/>
    <w:lvl w:ilvl="0" w:tplc="2A8463B6">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547CA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C2210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A2D5B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C862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460BC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EA94E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A621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CE73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06C1D0A"/>
    <w:multiLevelType w:val="hybridMultilevel"/>
    <w:tmpl w:val="A378A852"/>
    <w:lvl w:ilvl="0" w:tplc="A4E21D70">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15:restartNumberingAfterBreak="0">
    <w:nsid w:val="740112AE"/>
    <w:multiLevelType w:val="hybridMultilevel"/>
    <w:tmpl w:val="80024A40"/>
    <w:lvl w:ilvl="0" w:tplc="027804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2D35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0890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AE344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A61CF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04777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56329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342D1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E486E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E972F5E"/>
    <w:multiLevelType w:val="hybridMultilevel"/>
    <w:tmpl w:val="81F04192"/>
    <w:lvl w:ilvl="0" w:tplc="F2C8981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15:restartNumberingAfterBreak="0">
    <w:nsid w:val="7F0F30A8"/>
    <w:multiLevelType w:val="hybridMultilevel"/>
    <w:tmpl w:val="96082A42"/>
    <w:lvl w:ilvl="0" w:tplc="7EA64364">
      <w:start w:val="3"/>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4428ED6">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6EEDB46">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5CE101C">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24FAB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E70E3C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102FE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B6D22E">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7E25A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F35733A"/>
    <w:multiLevelType w:val="multilevel"/>
    <w:tmpl w:val="865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7"/>
  </w:num>
  <w:num w:numId="3">
    <w:abstractNumId w:val="9"/>
  </w:num>
  <w:num w:numId="4">
    <w:abstractNumId w:val="28"/>
  </w:num>
  <w:num w:numId="5">
    <w:abstractNumId w:val="12"/>
  </w:num>
  <w:num w:numId="6">
    <w:abstractNumId w:val="38"/>
  </w:num>
  <w:num w:numId="7">
    <w:abstractNumId w:val="23"/>
  </w:num>
  <w:num w:numId="8">
    <w:abstractNumId w:val="14"/>
  </w:num>
  <w:num w:numId="9">
    <w:abstractNumId w:val="32"/>
  </w:num>
  <w:num w:numId="10">
    <w:abstractNumId w:val="36"/>
  </w:num>
  <w:num w:numId="11">
    <w:abstractNumId w:val="13"/>
  </w:num>
  <w:num w:numId="12">
    <w:abstractNumId w:val="25"/>
  </w:num>
  <w:num w:numId="13">
    <w:abstractNumId w:val="44"/>
  </w:num>
  <w:num w:numId="14">
    <w:abstractNumId w:val="29"/>
  </w:num>
  <w:num w:numId="15">
    <w:abstractNumId w:val="15"/>
  </w:num>
  <w:num w:numId="16">
    <w:abstractNumId w:val="26"/>
  </w:num>
  <w:num w:numId="17">
    <w:abstractNumId w:val="35"/>
  </w:num>
  <w:num w:numId="18">
    <w:abstractNumId w:val="16"/>
  </w:num>
  <w:num w:numId="19">
    <w:abstractNumId w:val="31"/>
  </w:num>
  <w:num w:numId="20">
    <w:abstractNumId w:val="27"/>
  </w:num>
  <w:num w:numId="21">
    <w:abstractNumId w:val="24"/>
  </w:num>
  <w:num w:numId="22">
    <w:abstractNumId w:val="19"/>
  </w:num>
  <w:num w:numId="23">
    <w:abstractNumId w:val="8"/>
  </w:num>
  <w:num w:numId="24">
    <w:abstractNumId w:val="30"/>
  </w:num>
  <w:num w:numId="25">
    <w:abstractNumId w:val="3"/>
  </w:num>
  <w:num w:numId="26">
    <w:abstractNumId w:val="39"/>
  </w:num>
  <w:num w:numId="27">
    <w:abstractNumId w:val="5"/>
  </w:num>
  <w:num w:numId="28">
    <w:abstractNumId w:val="10"/>
  </w:num>
  <w:num w:numId="29">
    <w:abstractNumId w:val="6"/>
  </w:num>
  <w:num w:numId="30">
    <w:abstractNumId w:val="21"/>
  </w:num>
  <w:num w:numId="31">
    <w:abstractNumId w:val="17"/>
  </w:num>
  <w:num w:numId="32">
    <w:abstractNumId w:val="20"/>
  </w:num>
  <w:num w:numId="33">
    <w:abstractNumId w:val="40"/>
  </w:num>
  <w:num w:numId="34">
    <w:abstractNumId w:val="37"/>
  </w:num>
  <w:num w:numId="35">
    <w:abstractNumId w:val="33"/>
  </w:num>
  <w:num w:numId="36">
    <w:abstractNumId w:val="0"/>
  </w:num>
  <w:num w:numId="37">
    <w:abstractNumId w:val="45"/>
  </w:num>
  <w:num w:numId="38">
    <w:abstractNumId w:val="22"/>
  </w:num>
  <w:num w:numId="39">
    <w:abstractNumId w:val="34"/>
  </w:num>
  <w:num w:numId="40">
    <w:abstractNumId w:val="4"/>
  </w:num>
  <w:num w:numId="41">
    <w:abstractNumId w:val="43"/>
  </w:num>
  <w:num w:numId="42">
    <w:abstractNumId w:val="41"/>
  </w:num>
  <w:num w:numId="43">
    <w:abstractNumId w:val="2"/>
  </w:num>
  <w:num w:numId="44">
    <w:abstractNumId w:val="11"/>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EE"/>
    <w:rsid w:val="00000124"/>
    <w:rsid w:val="00003555"/>
    <w:rsid w:val="000347C8"/>
    <w:rsid w:val="000372DA"/>
    <w:rsid w:val="00040958"/>
    <w:rsid w:val="00043BD9"/>
    <w:rsid w:val="000473DE"/>
    <w:rsid w:val="00051623"/>
    <w:rsid w:val="00052300"/>
    <w:rsid w:val="00052CE5"/>
    <w:rsid w:val="000539C9"/>
    <w:rsid w:val="000563F9"/>
    <w:rsid w:val="0006013C"/>
    <w:rsid w:val="00060B2B"/>
    <w:rsid w:val="000626EC"/>
    <w:rsid w:val="00063833"/>
    <w:rsid w:val="00064C2A"/>
    <w:rsid w:val="00070B05"/>
    <w:rsid w:val="00071DD7"/>
    <w:rsid w:val="00076EEC"/>
    <w:rsid w:val="00077BED"/>
    <w:rsid w:val="00084DD3"/>
    <w:rsid w:val="000876A7"/>
    <w:rsid w:val="00090872"/>
    <w:rsid w:val="0009377A"/>
    <w:rsid w:val="000951DF"/>
    <w:rsid w:val="000962EB"/>
    <w:rsid w:val="000A07A8"/>
    <w:rsid w:val="000A262B"/>
    <w:rsid w:val="000A4909"/>
    <w:rsid w:val="000A6435"/>
    <w:rsid w:val="000B0DFC"/>
    <w:rsid w:val="000B26D9"/>
    <w:rsid w:val="000C0841"/>
    <w:rsid w:val="000C1CAA"/>
    <w:rsid w:val="000C32F7"/>
    <w:rsid w:val="000C5F8D"/>
    <w:rsid w:val="000C654A"/>
    <w:rsid w:val="000C7667"/>
    <w:rsid w:val="000D757E"/>
    <w:rsid w:val="000E0E24"/>
    <w:rsid w:val="000E54A7"/>
    <w:rsid w:val="000F25DF"/>
    <w:rsid w:val="000F2858"/>
    <w:rsid w:val="000F4EEE"/>
    <w:rsid w:val="000F59F5"/>
    <w:rsid w:val="000F5C52"/>
    <w:rsid w:val="00120046"/>
    <w:rsid w:val="00123596"/>
    <w:rsid w:val="00124918"/>
    <w:rsid w:val="00124C7B"/>
    <w:rsid w:val="00125B11"/>
    <w:rsid w:val="001333B1"/>
    <w:rsid w:val="001418B4"/>
    <w:rsid w:val="001425D1"/>
    <w:rsid w:val="00142D0E"/>
    <w:rsid w:val="00142EFE"/>
    <w:rsid w:val="00143E91"/>
    <w:rsid w:val="00147940"/>
    <w:rsid w:val="0015044B"/>
    <w:rsid w:val="001559C5"/>
    <w:rsid w:val="00161B28"/>
    <w:rsid w:val="00163920"/>
    <w:rsid w:val="001655AE"/>
    <w:rsid w:val="001671F2"/>
    <w:rsid w:val="00172669"/>
    <w:rsid w:val="00174B38"/>
    <w:rsid w:val="001837C6"/>
    <w:rsid w:val="00185AD0"/>
    <w:rsid w:val="00187670"/>
    <w:rsid w:val="00191F30"/>
    <w:rsid w:val="00192682"/>
    <w:rsid w:val="001A0772"/>
    <w:rsid w:val="001A548E"/>
    <w:rsid w:val="001A6CB2"/>
    <w:rsid w:val="001A7A96"/>
    <w:rsid w:val="001B07F4"/>
    <w:rsid w:val="001B0FD3"/>
    <w:rsid w:val="001B188A"/>
    <w:rsid w:val="001B2696"/>
    <w:rsid w:val="001B78AB"/>
    <w:rsid w:val="001B7901"/>
    <w:rsid w:val="001C159B"/>
    <w:rsid w:val="001C398C"/>
    <w:rsid w:val="001C640E"/>
    <w:rsid w:val="001D5BEE"/>
    <w:rsid w:val="001D7F10"/>
    <w:rsid w:val="001E5EDB"/>
    <w:rsid w:val="001F43DB"/>
    <w:rsid w:val="001F6627"/>
    <w:rsid w:val="002013DC"/>
    <w:rsid w:val="00203AD7"/>
    <w:rsid w:val="0020717A"/>
    <w:rsid w:val="00211B8F"/>
    <w:rsid w:val="00213D5F"/>
    <w:rsid w:val="00221467"/>
    <w:rsid w:val="002220C5"/>
    <w:rsid w:val="002265FE"/>
    <w:rsid w:val="0023063F"/>
    <w:rsid w:val="00230AA0"/>
    <w:rsid w:val="00233E66"/>
    <w:rsid w:val="00244434"/>
    <w:rsid w:val="00246A67"/>
    <w:rsid w:val="00250B7E"/>
    <w:rsid w:val="0025250C"/>
    <w:rsid w:val="00257DA7"/>
    <w:rsid w:val="00263DF7"/>
    <w:rsid w:val="0026646E"/>
    <w:rsid w:val="0027013E"/>
    <w:rsid w:val="002708BF"/>
    <w:rsid w:val="00273FA7"/>
    <w:rsid w:val="00275324"/>
    <w:rsid w:val="00291F79"/>
    <w:rsid w:val="00295E0C"/>
    <w:rsid w:val="00297F5C"/>
    <w:rsid w:val="002A20DC"/>
    <w:rsid w:val="002A6E87"/>
    <w:rsid w:val="002A7277"/>
    <w:rsid w:val="002B6D92"/>
    <w:rsid w:val="002B7E64"/>
    <w:rsid w:val="002C50A9"/>
    <w:rsid w:val="002D2CE3"/>
    <w:rsid w:val="002D60CE"/>
    <w:rsid w:val="002F1E83"/>
    <w:rsid w:val="002F4DA5"/>
    <w:rsid w:val="002F5D1C"/>
    <w:rsid w:val="00301FF8"/>
    <w:rsid w:val="00305E09"/>
    <w:rsid w:val="0031199A"/>
    <w:rsid w:val="00312AD7"/>
    <w:rsid w:val="00315995"/>
    <w:rsid w:val="00325E4A"/>
    <w:rsid w:val="003431E7"/>
    <w:rsid w:val="00365BB3"/>
    <w:rsid w:val="00365DEE"/>
    <w:rsid w:val="0037146A"/>
    <w:rsid w:val="00374A00"/>
    <w:rsid w:val="00376E3B"/>
    <w:rsid w:val="00376EA5"/>
    <w:rsid w:val="00382043"/>
    <w:rsid w:val="0038325F"/>
    <w:rsid w:val="00384C09"/>
    <w:rsid w:val="00384FE0"/>
    <w:rsid w:val="003A49FB"/>
    <w:rsid w:val="003A4F19"/>
    <w:rsid w:val="003A72CF"/>
    <w:rsid w:val="003B267D"/>
    <w:rsid w:val="003B513F"/>
    <w:rsid w:val="003C06ED"/>
    <w:rsid w:val="003C0970"/>
    <w:rsid w:val="003C10EE"/>
    <w:rsid w:val="003C59F7"/>
    <w:rsid w:val="003D0274"/>
    <w:rsid w:val="003D06E2"/>
    <w:rsid w:val="003D162A"/>
    <w:rsid w:val="003D6DA8"/>
    <w:rsid w:val="003E0395"/>
    <w:rsid w:val="003E14DB"/>
    <w:rsid w:val="003E42EE"/>
    <w:rsid w:val="003F077C"/>
    <w:rsid w:val="003F66EC"/>
    <w:rsid w:val="003F6CF4"/>
    <w:rsid w:val="00400D4A"/>
    <w:rsid w:val="00402262"/>
    <w:rsid w:val="004037A2"/>
    <w:rsid w:val="00406B71"/>
    <w:rsid w:val="004075F5"/>
    <w:rsid w:val="00411CFD"/>
    <w:rsid w:val="00420ACD"/>
    <w:rsid w:val="0042424A"/>
    <w:rsid w:val="004305C7"/>
    <w:rsid w:val="004341E4"/>
    <w:rsid w:val="00442682"/>
    <w:rsid w:val="00444D45"/>
    <w:rsid w:val="004453E9"/>
    <w:rsid w:val="00451630"/>
    <w:rsid w:val="0046230E"/>
    <w:rsid w:val="004658F4"/>
    <w:rsid w:val="00467FA1"/>
    <w:rsid w:val="00471A3B"/>
    <w:rsid w:val="0048088C"/>
    <w:rsid w:val="00481591"/>
    <w:rsid w:val="0048544D"/>
    <w:rsid w:val="00487376"/>
    <w:rsid w:val="004876AC"/>
    <w:rsid w:val="00487787"/>
    <w:rsid w:val="00490F18"/>
    <w:rsid w:val="004935B2"/>
    <w:rsid w:val="004953A0"/>
    <w:rsid w:val="00496713"/>
    <w:rsid w:val="0049707E"/>
    <w:rsid w:val="004B065B"/>
    <w:rsid w:val="004B591D"/>
    <w:rsid w:val="004C627D"/>
    <w:rsid w:val="004C771F"/>
    <w:rsid w:val="004C7B12"/>
    <w:rsid w:val="004D18A8"/>
    <w:rsid w:val="004D62D9"/>
    <w:rsid w:val="004D7019"/>
    <w:rsid w:val="004E0EFC"/>
    <w:rsid w:val="004E2D2C"/>
    <w:rsid w:val="004E66C0"/>
    <w:rsid w:val="004E7C48"/>
    <w:rsid w:val="004F23E6"/>
    <w:rsid w:val="00501D80"/>
    <w:rsid w:val="0050484E"/>
    <w:rsid w:val="0051316B"/>
    <w:rsid w:val="00513233"/>
    <w:rsid w:val="00513264"/>
    <w:rsid w:val="00516A7E"/>
    <w:rsid w:val="0052200F"/>
    <w:rsid w:val="00522A7C"/>
    <w:rsid w:val="0052548D"/>
    <w:rsid w:val="00531FF1"/>
    <w:rsid w:val="00532A94"/>
    <w:rsid w:val="0053457F"/>
    <w:rsid w:val="00542F0E"/>
    <w:rsid w:val="005434B8"/>
    <w:rsid w:val="0055271B"/>
    <w:rsid w:val="0055274B"/>
    <w:rsid w:val="00554C39"/>
    <w:rsid w:val="005550DA"/>
    <w:rsid w:val="005602A1"/>
    <w:rsid w:val="005627AA"/>
    <w:rsid w:val="0057071C"/>
    <w:rsid w:val="00571333"/>
    <w:rsid w:val="00575D20"/>
    <w:rsid w:val="00576380"/>
    <w:rsid w:val="00585AA4"/>
    <w:rsid w:val="00587C0D"/>
    <w:rsid w:val="005931CB"/>
    <w:rsid w:val="005A1DFD"/>
    <w:rsid w:val="005B275A"/>
    <w:rsid w:val="005B3A3D"/>
    <w:rsid w:val="005C688C"/>
    <w:rsid w:val="005C6DF8"/>
    <w:rsid w:val="005C6F4E"/>
    <w:rsid w:val="005D2506"/>
    <w:rsid w:val="005D69F1"/>
    <w:rsid w:val="005E671F"/>
    <w:rsid w:val="005E7671"/>
    <w:rsid w:val="005E7A63"/>
    <w:rsid w:val="005F26C0"/>
    <w:rsid w:val="005F2D0C"/>
    <w:rsid w:val="0060030F"/>
    <w:rsid w:val="00601D92"/>
    <w:rsid w:val="00603A3B"/>
    <w:rsid w:val="00604A17"/>
    <w:rsid w:val="0061192D"/>
    <w:rsid w:val="006140CC"/>
    <w:rsid w:val="00616FE1"/>
    <w:rsid w:val="00631CE3"/>
    <w:rsid w:val="006425D2"/>
    <w:rsid w:val="006436F4"/>
    <w:rsid w:val="006606FA"/>
    <w:rsid w:val="006631FC"/>
    <w:rsid w:val="006821AD"/>
    <w:rsid w:val="00682C37"/>
    <w:rsid w:val="0068422E"/>
    <w:rsid w:val="00684355"/>
    <w:rsid w:val="00686A9F"/>
    <w:rsid w:val="00690655"/>
    <w:rsid w:val="00694E46"/>
    <w:rsid w:val="0069621A"/>
    <w:rsid w:val="006967F4"/>
    <w:rsid w:val="006975EC"/>
    <w:rsid w:val="00697AF8"/>
    <w:rsid w:val="006C1EA5"/>
    <w:rsid w:val="006C22A2"/>
    <w:rsid w:val="006C7509"/>
    <w:rsid w:val="006D1350"/>
    <w:rsid w:val="006E0566"/>
    <w:rsid w:val="006E1E88"/>
    <w:rsid w:val="006F7387"/>
    <w:rsid w:val="0070280B"/>
    <w:rsid w:val="007028EA"/>
    <w:rsid w:val="00706BE7"/>
    <w:rsid w:val="007072C4"/>
    <w:rsid w:val="00711027"/>
    <w:rsid w:val="00716394"/>
    <w:rsid w:val="00722219"/>
    <w:rsid w:val="00725E57"/>
    <w:rsid w:val="007300EA"/>
    <w:rsid w:val="007321F6"/>
    <w:rsid w:val="00740CDE"/>
    <w:rsid w:val="00760636"/>
    <w:rsid w:val="007615B1"/>
    <w:rsid w:val="00762B17"/>
    <w:rsid w:val="00765EB8"/>
    <w:rsid w:val="007805A8"/>
    <w:rsid w:val="007A1D65"/>
    <w:rsid w:val="007A7601"/>
    <w:rsid w:val="007B6B28"/>
    <w:rsid w:val="007C01A0"/>
    <w:rsid w:val="007C31B6"/>
    <w:rsid w:val="007C4B11"/>
    <w:rsid w:val="007D04C1"/>
    <w:rsid w:val="007D1748"/>
    <w:rsid w:val="007D46D1"/>
    <w:rsid w:val="007D61A1"/>
    <w:rsid w:val="007D6AEF"/>
    <w:rsid w:val="007E3A5A"/>
    <w:rsid w:val="007E4151"/>
    <w:rsid w:val="007E4F79"/>
    <w:rsid w:val="007E50F3"/>
    <w:rsid w:val="007F0934"/>
    <w:rsid w:val="007F1004"/>
    <w:rsid w:val="007F1C1F"/>
    <w:rsid w:val="007F1FC1"/>
    <w:rsid w:val="007F23B0"/>
    <w:rsid w:val="007F2BDD"/>
    <w:rsid w:val="007F2DD4"/>
    <w:rsid w:val="007F6C77"/>
    <w:rsid w:val="00802885"/>
    <w:rsid w:val="00807B52"/>
    <w:rsid w:val="00812982"/>
    <w:rsid w:val="00813AD3"/>
    <w:rsid w:val="00817E39"/>
    <w:rsid w:val="00830D8B"/>
    <w:rsid w:val="00830F09"/>
    <w:rsid w:val="00840794"/>
    <w:rsid w:val="00840D4B"/>
    <w:rsid w:val="00861531"/>
    <w:rsid w:val="00864E10"/>
    <w:rsid w:val="008712AD"/>
    <w:rsid w:val="008731D2"/>
    <w:rsid w:val="0088316E"/>
    <w:rsid w:val="00883645"/>
    <w:rsid w:val="00886ADA"/>
    <w:rsid w:val="00887840"/>
    <w:rsid w:val="008905B9"/>
    <w:rsid w:val="00890C1A"/>
    <w:rsid w:val="008918C5"/>
    <w:rsid w:val="00892484"/>
    <w:rsid w:val="00895ECE"/>
    <w:rsid w:val="008B364E"/>
    <w:rsid w:val="008B5830"/>
    <w:rsid w:val="008C0EB1"/>
    <w:rsid w:val="008C1822"/>
    <w:rsid w:val="008C2AD6"/>
    <w:rsid w:val="008C6F2C"/>
    <w:rsid w:val="008C77FB"/>
    <w:rsid w:val="008D0C71"/>
    <w:rsid w:val="008D1943"/>
    <w:rsid w:val="008E3248"/>
    <w:rsid w:val="008F0E60"/>
    <w:rsid w:val="008F456A"/>
    <w:rsid w:val="008F5F08"/>
    <w:rsid w:val="008F7EFE"/>
    <w:rsid w:val="009000A4"/>
    <w:rsid w:val="009027BD"/>
    <w:rsid w:val="009032B6"/>
    <w:rsid w:val="00903895"/>
    <w:rsid w:val="00904041"/>
    <w:rsid w:val="00913D02"/>
    <w:rsid w:val="0091526C"/>
    <w:rsid w:val="009155BE"/>
    <w:rsid w:val="00922846"/>
    <w:rsid w:val="00925120"/>
    <w:rsid w:val="00926049"/>
    <w:rsid w:val="009266A2"/>
    <w:rsid w:val="00926C58"/>
    <w:rsid w:val="00927A47"/>
    <w:rsid w:val="00931C83"/>
    <w:rsid w:val="009333D5"/>
    <w:rsid w:val="009364F8"/>
    <w:rsid w:val="0094151E"/>
    <w:rsid w:val="00943078"/>
    <w:rsid w:val="00943781"/>
    <w:rsid w:val="00945039"/>
    <w:rsid w:val="0095262F"/>
    <w:rsid w:val="00955AB8"/>
    <w:rsid w:val="00955B95"/>
    <w:rsid w:val="00957D96"/>
    <w:rsid w:val="0096125A"/>
    <w:rsid w:val="0096200E"/>
    <w:rsid w:val="0096484F"/>
    <w:rsid w:val="00971A3C"/>
    <w:rsid w:val="0097394A"/>
    <w:rsid w:val="00976FD3"/>
    <w:rsid w:val="0097722F"/>
    <w:rsid w:val="00980348"/>
    <w:rsid w:val="00993C18"/>
    <w:rsid w:val="00995FD4"/>
    <w:rsid w:val="009963E8"/>
    <w:rsid w:val="00996543"/>
    <w:rsid w:val="009A1F10"/>
    <w:rsid w:val="009C02C4"/>
    <w:rsid w:val="009E04B3"/>
    <w:rsid w:val="009E0B16"/>
    <w:rsid w:val="009E34AD"/>
    <w:rsid w:val="009E6252"/>
    <w:rsid w:val="009E6EF2"/>
    <w:rsid w:val="009F4A17"/>
    <w:rsid w:val="009F6960"/>
    <w:rsid w:val="009F72D4"/>
    <w:rsid w:val="00A0194F"/>
    <w:rsid w:val="00A02012"/>
    <w:rsid w:val="00A0524C"/>
    <w:rsid w:val="00A10506"/>
    <w:rsid w:val="00A16316"/>
    <w:rsid w:val="00A1660D"/>
    <w:rsid w:val="00A215C3"/>
    <w:rsid w:val="00A22975"/>
    <w:rsid w:val="00A24296"/>
    <w:rsid w:val="00A275D6"/>
    <w:rsid w:val="00A27F25"/>
    <w:rsid w:val="00A32025"/>
    <w:rsid w:val="00A32B7D"/>
    <w:rsid w:val="00A34191"/>
    <w:rsid w:val="00A364EF"/>
    <w:rsid w:val="00A40A21"/>
    <w:rsid w:val="00A43732"/>
    <w:rsid w:val="00A47A35"/>
    <w:rsid w:val="00A51A31"/>
    <w:rsid w:val="00A5263C"/>
    <w:rsid w:val="00A56066"/>
    <w:rsid w:val="00A56559"/>
    <w:rsid w:val="00A60B8E"/>
    <w:rsid w:val="00A63550"/>
    <w:rsid w:val="00A63795"/>
    <w:rsid w:val="00A64F04"/>
    <w:rsid w:val="00A73DBE"/>
    <w:rsid w:val="00A74B98"/>
    <w:rsid w:val="00A765FF"/>
    <w:rsid w:val="00A76659"/>
    <w:rsid w:val="00A76DAE"/>
    <w:rsid w:val="00A80A66"/>
    <w:rsid w:val="00A83464"/>
    <w:rsid w:val="00A84010"/>
    <w:rsid w:val="00A84A19"/>
    <w:rsid w:val="00A85942"/>
    <w:rsid w:val="00AA0B80"/>
    <w:rsid w:val="00AA2C20"/>
    <w:rsid w:val="00AA4D66"/>
    <w:rsid w:val="00AA5254"/>
    <w:rsid w:val="00AC02CA"/>
    <w:rsid w:val="00AC1DB1"/>
    <w:rsid w:val="00AC45D2"/>
    <w:rsid w:val="00AC6C52"/>
    <w:rsid w:val="00AD10AC"/>
    <w:rsid w:val="00AD11AC"/>
    <w:rsid w:val="00AD1A2C"/>
    <w:rsid w:val="00AD3087"/>
    <w:rsid w:val="00AD67D6"/>
    <w:rsid w:val="00AD79B9"/>
    <w:rsid w:val="00AE2741"/>
    <w:rsid w:val="00AF2284"/>
    <w:rsid w:val="00AF79C0"/>
    <w:rsid w:val="00B0179B"/>
    <w:rsid w:val="00B0548D"/>
    <w:rsid w:val="00B10E24"/>
    <w:rsid w:val="00B2190D"/>
    <w:rsid w:val="00B33295"/>
    <w:rsid w:val="00B33AB8"/>
    <w:rsid w:val="00B54B32"/>
    <w:rsid w:val="00B55725"/>
    <w:rsid w:val="00B61146"/>
    <w:rsid w:val="00B6152D"/>
    <w:rsid w:val="00B63040"/>
    <w:rsid w:val="00B63257"/>
    <w:rsid w:val="00B7240C"/>
    <w:rsid w:val="00B81370"/>
    <w:rsid w:val="00B82D76"/>
    <w:rsid w:val="00B848D4"/>
    <w:rsid w:val="00B86A83"/>
    <w:rsid w:val="00B9034A"/>
    <w:rsid w:val="00B90D28"/>
    <w:rsid w:val="00B92379"/>
    <w:rsid w:val="00BA0384"/>
    <w:rsid w:val="00BA0BB9"/>
    <w:rsid w:val="00BA0D6B"/>
    <w:rsid w:val="00BA7E5E"/>
    <w:rsid w:val="00BB5AA0"/>
    <w:rsid w:val="00BC16AC"/>
    <w:rsid w:val="00BC6289"/>
    <w:rsid w:val="00BE359F"/>
    <w:rsid w:val="00BE506F"/>
    <w:rsid w:val="00BE65CA"/>
    <w:rsid w:val="00BE763C"/>
    <w:rsid w:val="00BE78B4"/>
    <w:rsid w:val="00BF2410"/>
    <w:rsid w:val="00BF313E"/>
    <w:rsid w:val="00BF7705"/>
    <w:rsid w:val="00C0201E"/>
    <w:rsid w:val="00C041FE"/>
    <w:rsid w:val="00C044D9"/>
    <w:rsid w:val="00C06735"/>
    <w:rsid w:val="00C10494"/>
    <w:rsid w:val="00C15E1D"/>
    <w:rsid w:val="00C2158D"/>
    <w:rsid w:val="00C24769"/>
    <w:rsid w:val="00C314E4"/>
    <w:rsid w:val="00C348ED"/>
    <w:rsid w:val="00C351DD"/>
    <w:rsid w:val="00C51079"/>
    <w:rsid w:val="00C511CF"/>
    <w:rsid w:val="00C514D0"/>
    <w:rsid w:val="00C51894"/>
    <w:rsid w:val="00C5542D"/>
    <w:rsid w:val="00C608F3"/>
    <w:rsid w:val="00C651EB"/>
    <w:rsid w:val="00C670E3"/>
    <w:rsid w:val="00C83E13"/>
    <w:rsid w:val="00C852EF"/>
    <w:rsid w:val="00C85435"/>
    <w:rsid w:val="00C93F98"/>
    <w:rsid w:val="00C94E8A"/>
    <w:rsid w:val="00C95BCF"/>
    <w:rsid w:val="00C9789D"/>
    <w:rsid w:val="00CA4CAD"/>
    <w:rsid w:val="00CA50D5"/>
    <w:rsid w:val="00CA5ECD"/>
    <w:rsid w:val="00CA7D23"/>
    <w:rsid w:val="00CB389D"/>
    <w:rsid w:val="00CB3FA9"/>
    <w:rsid w:val="00CB4023"/>
    <w:rsid w:val="00CB46DE"/>
    <w:rsid w:val="00CB55F3"/>
    <w:rsid w:val="00CC061C"/>
    <w:rsid w:val="00CD2895"/>
    <w:rsid w:val="00CD38FD"/>
    <w:rsid w:val="00CE7912"/>
    <w:rsid w:val="00CE7B56"/>
    <w:rsid w:val="00CF06CD"/>
    <w:rsid w:val="00CF1D28"/>
    <w:rsid w:val="00CF4C8F"/>
    <w:rsid w:val="00D01E81"/>
    <w:rsid w:val="00D02D32"/>
    <w:rsid w:val="00D033E3"/>
    <w:rsid w:val="00D13388"/>
    <w:rsid w:val="00D165E5"/>
    <w:rsid w:val="00D218FA"/>
    <w:rsid w:val="00D2200A"/>
    <w:rsid w:val="00D23BB7"/>
    <w:rsid w:val="00D337F1"/>
    <w:rsid w:val="00D4189D"/>
    <w:rsid w:val="00D45F7C"/>
    <w:rsid w:val="00D47A57"/>
    <w:rsid w:val="00D500E5"/>
    <w:rsid w:val="00D50354"/>
    <w:rsid w:val="00D508FC"/>
    <w:rsid w:val="00D5099F"/>
    <w:rsid w:val="00D54286"/>
    <w:rsid w:val="00D54B70"/>
    <w:rsid w:val="00D6526F"/>
    <w:rsid w:val="00D654BA"/>
    <w:rsid w:val="00D66DA2"/>
    <w:rsid w:val="00D70199"/>
    <w:rsid w:val="00D805E5"/>
    <w:rsid w:val="00D814E3"/>
    <w:rsid w:val="00D83D7A"/>
    <w:rsid w:val="00D83F42"/>
    <w:rsid w:val="00D8677C"/>
    <w:rsid w:val="00D87C14"/>
    <w:rsid w:val="00D94789"/>
    <w:rsid w:val="00DA52E6"/>
    <w:rsid w:val="00DB07AC"/>
    <w:rsid w:val="00DB07DE"/>
    <w:rsid w:val="00DB1BDA"/>
    <w:rsid w:val="00DB755D"/>
    <w:rsid w:val="00DB7577"/>
    <w:rsid w:val="00DC316F"/>
    <w:rsid w:val="00DC5FCE"/>
    <w:rsid w:val="00DD1808"/>
    <w:rsid w:val="00DD457C"/>
    <w:rsid w:val="00DD4C5B"/>
    <w:rsid w:val="00DF2157"/>
    <w:rsid w:val="00DF64BD"/>
    <w:rsid w:val="00E019FF"/>
    <w:rsid w:val="00E06E23"/>
    <w:rsid w:val="00E117D7"/>
    <w:rsid w:val="00E12F5F"/>
    <w:rsid w:val="00E136F6"/>
    <w:rsid w:val="00E20DC8"/>
    <w:rsid w:val="00E2650E"/>
    <w:rsid w:val="00E33169"/>
    <w:rsid w:val="00E333DC"/>
    <w:rsid w:val="00E35344"/>
    <w:rsid w:val="00E419CE"/>
    <w:rsid w:val="00E41F8F"/>
    <w:rsid w:val="00E41FB9"/>
    <w:rsid w:val="00E469E9"/>
    <w:rsid w:val="00E47759"/>
    <w:rsid w:val="00E572C6"/>
    <w:rsid w:val="00E71C41"/>
    <w:rsid w:val="00E71F60"/>
    <w:rsid w:val="00E73599"/>
    <w:rsid w:val="00E7453C"/>
    <w:rsid w:val="00E768D9"/>
    <w:rsid w:val="00E77B7C"/>
    <w:rsid w:val="00E77BCB"/>
    <w:rsid w:val="00E77C8C"/>
    <w:rsid w:val="00E93107"/>
    <w:rsid w:val="00E94BB6"/>
    <w:rsid w:val="00EA26E8"/>
    <w:rsid w:val="00EA52F0"/>
    <w:rsid w:val="00EB7BF3"/>
    <w:rsid w:val="00EC4BA8"/>
    <w:rsid w:val="00EC500B"/>
    <w:rsid w:val="00EE239F"/>
    <w:rsid w:val="00EE454A"/>
    <w:rsid w:val="00EE4DC4"/>
    <w:rsid w:val="00EE6A00"/>
    <w:rsid w:val="00EF0B24"/>
    <w:rsid w:val="00EF1B74"/>
    <w:rsid w:val="00EF1B89"/>
    <w:rsid w:val="00EF5F0A"/>
    <w:rsid w:val="00EF72F4"/>
    <w:rsid w:val="00F03C9C"/>
    <w:rsid w:val="00F10D6E"/>
    <w:rsid w:val="00F15F49"/>
    <w:rsid w:val="00F16EF7"/>
    <w:rsid w:val="00F23F90"/>
    <w:rsid w:val="00F26620"/>
    <w:rsid w:val="00F26D62"/>
    <w:rsid w:val="00F27589"/>
    <w:rsid w:val="00F3557F"/>
    <w:rsid w:val="00F45797"/>
    <w:rsid w:val="00F52022"/>
    <w:rsid w:val="00F52BEE"/>
    <w:rsid w:val="00F7784C"/>
    <w:rsid w:val="00F82B37"/>
    <w:rsid w:val="00F8315A"/>
    <w:rsid w:val="00F85C19"/>
    <w:rsid w:val="00F865D2"/>
    <w:rsid w:val="00F8680C"/>
    <w:rsid w:val="00F92AD6"/>
    <w:rsid w:val="00F93D9D"/>
    <w:rsid w:val="00F974A9"/>
    <w:rsid w:val="00FA03A6"/>
    <w:rsid w:val="00FA05A4"/>
    <w:rsid w:val="00FA0777"/>
    <w:rsid w:val="00FA1154"/>
    <w:rsid w:val="00FA7E87"/>
    <w:rsid w:val="00FB4880"/>
    <w:rsid w:val="00FB7414"/>
    <w:rsid w:val="00FC7C50"/>
    <w:rsid w:val="00FD2291"/>
    <w:rsid w:val="00FD6D9F"/>
    <w:rsid w:val="00FE018E"/>
    <w:rsid w:val="00FE61C2"/>
    <w:rsid w:val="00FF1E29"/>
    <w:rsid w:val="00FF2A07"/>
    <w:rsid w:val="00FF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60898904"/>
      </o:rules>
    </o:shapelayout>
  </w:shapeDefaults>
  <w:decimalSymbol w:val="."/>
  <w:listSeparator w:val=","/>
  <w14:docId w14:val="32CB95B9"/>
  <w15:docId w15:val="{6FE24194-A68F-4550-83D9-F137A979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63" w:lineRule="auto"/>
      <w:ind w:left="10" w:right="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46" w:line="263" w:lineRule="auto"/>
      <w:ind w:left="10" w:right="15" w:hanging="10"/>
      <w:jc w:val="both"/>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C94E8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D79B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aliases w:val="head 2,List Paragraph 1,List A,bullet,Numbered List Paragraph,ANNEX,List Paragraph1,List Paragraph2,List Paragraph12,List Paragraph (numbered (a)),bullet 1,Bullet L1,List Paragraph11,My checklist,Bullet List,FooterText,numbered,1.,lp1"/>
    <w:basedOn w:val="Normal"/>
    <w:link w:val="ListParagraphChar"/>
    <w:uiPriority w:val="34"/>
    <w:qFormat/>
    <w:rsid w:val="00E572C6"/>
    <w:pPr>
      <w:ind w:left="720"/>
      <w:contextualSpacing/>
    </w:pPr>
  </w:style>
  <w:style w:type="paragraph" w:styleId="Footer">
    <w:name w:val="footer"/>
    <w:basedOn w:val="Normal"/>
    <w:link w:val="FooterChar"/>
    <w:uiPriority w:val="99"/>
    <w:unhideWhenUsed/>
    <w:rsid w:val="00270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BF"/>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3C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9F7"/>
    <w:rPr>
      <w:rFonts w:ascii="Times New Roman" w:eastAsia="Times New Roman" w:hAnsi="Times New Roman" w:cs="Times New Roman"/>
      <w:color w:val="000000"/>
      <w:sz w:val="28"/>
    </w:rPr>
  </w:style>
  <w:style w:type="paragraph" w:styleId="NormalWeb">
    <w:name w:val="Normal (Web)"/>
    <w:basedOn w:val="Normal"/>
    <w:uiPriority w:val="99"/>
    <w:rsid w:val="00C85435"/>
    <w:pPr>
      <w:spacing w:before="100" w:beforeAutospacing="1" w:after="100" w:afterAutospacing="1" w:line="240" w:lineRule="auto"/>
      <w:ind w:left="0" w:right="0" w:firstLine="0"/>
      <w:jc w:val="left"/>
    </w:pPr>
    <w:rPr>
      <w:color w:val="auto"/>
      <w:kern w:val="0"/>
      <w:sz w:val="24"/>
      <w14:ligatures w14:val="none"/>
    </w:rPr>
  </w:style>
  <w:style w:type="character" w:customStyle="1" w:styleId="fontstyle01">
    <w:name w:val="fontstyle01"/>
    <w:qFormat/>
    <w:rsid w:val="0038325F"/>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D45F7C"/>
    <w:pPr>
      <w:spacing w:after="0" w:line="240" w:lineRule="auto"/>
      <w:jc w:val="both"/>
    </w:pPr>
    <w:rPr>
      <w:rFonts w:ascii="Times New Roman" w:eastAsiaTheme="minorHAnsi" w:hAnsi="Times New Roman"/>
      <w:bCs/>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fn"/>
    <w:basedOn w:val="Normal"/>
    <w:link w:val="FootnoteTextChar"/>
    <w:uiPriority w:val="99"/>
    <w:qFormat/>
    <w:rsid w:val="00F93D9D"/>
    <w:pPr>
      <w:spacing w:after="0" w:line="240" w:lineRule="auto"/>
      <w:ind w:left="0" w:right="0" w:firstLine="0"/>
      <w:jc w:val="left"/>
    </w:pPr>
    <w:rPr>
      <w:rFonts w:ascii="UVnTime" w:hAnsi="UVnTime"/>
      <w:color w:val="auto"/>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 Char,fn Char"/>
    <w:basedOn w:val="DefaultParagraphFont"/>
    <w:link w:val="FootnoteText"/>
    <w:uiPriority w:val="99"/>
    <w:qFormat/>
    <w:rsid w:val="00F93D9D"/>
    <w:rPr>
      <w:rFonts w:ascii="UVnTime" w:eastAsia="Times New Roman" w:hAnsi="UVnTime" w:cs="Times New Roman"/>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BVI fnr,SUPERS,R,Footnote Char,Footnote text Char,ftref Char,BearingPoint Char"/>
    <w:link w:val="CharChar4CharCharCharChar"/>
    <w:uiPriority w:val="99"/>
    <w:qFormat/>
    <w:rsid w:val="00F93D9D"/>
    <w:rPr>
      <w:vertAlign w:val="superscript"/>
    </w:rPr>
  </w:style>
  <w:style w:type="character" w:customStyle="1" w:styleId="ListParagraphChar">
    <w:name w:val="List Paragraph Char"/>
    <w:aliases w:val="head 2 Char,List Paragraph 1 Char,List A Char,bullet Char,Numbered List Paragraph Char,ANNEX Char,List Paragraph1 Char,List Paragraph2 Char,List Paragraph12 Char,List Paragraph (numbered (a)) Char,bullet 1 Char,Bullet L1 Char,1. Char"/>
    <w:link w:val="ListParagraph"/>
    <w:uiPriority w:val="34"/>
    <w:qFormat/>
    <w:locked/>
    <w:rsid w:val="007A7601"/>
    <w:rPr>
      <w:rFonts w:ascii="Times New Roman" w:eastAsia="Times New Roman" w:hAnsi="Times New Roman" w:cs="Times New Roman"/>
      <w:color w:val="000000"/>
      <w:sz w:val="28"/>
    </w:rPr>
  </w:style>
  <w:style w:type="character" w:styleId="Strong">
    <w:name w:val="Strong"/>
    <w:uiPriority w:val="22"/>
    <w:qFormat/>
    <w:rsid w:val="007A7601"/>
    <w:rPr>
      <w:b/>
      <w:bCs/>
    </w:rPr>
  </w:style>
  <w:style w:type="paragraph" w:customStyle="1" w:styleId="CharChar4CharCharCharChar">
    <w:name w:val="Char Char4 Char Char Char Char"/>
    <w:basedOn w:val="Normal"/>
    <w:link w:val="FootnoteReference"/>
    <w:uiPriority w:val="99"/>
    <w:qFormat/>
    <w:rsid w:val="00CD2895"/>
    <w:pPr>
      <w:spacing w:before="100" w:after="0" w:line="240" w:lineRule="exact"/>
      <w:ind w:left="0" w:right="0" w:firstLine="0"/>
      <w:jc w:val="left"/>
    </w:pPr>
    <w:rPr>
      <w:rFonts w:asciiTheme="minorHAnsi" w:eastAsiaTheme="minorEastAsia" w:hAnsiTheme="minorHAnsi" w:cstheme="minorBidi"/>
      <w:color w:val="auto"/>
      <w:sz w:val="24"/>
      <w:vertAlign w:val="superscript"/>
    </w:rPr>
  </w:style>
  <w:style w:type="character" w:customStyle="1" w:styleId="FootnoteCharacters">
    <w:name w:val="Footnote Characters"/>
    <w:qFormat/>
    <w:rsid w:val="00CD2895"/>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qFormat/>
    <w:rsid w:val="00931C83"/>
    <w:pPr>
      <w:spacing w:after="160" w:line="240" w:lineRule="exact"/>
      <w:ind w:left="0" w:right="0" w:firstLine="0"/>
      <w:jc w:val="left"/>
    </w:pPr>
    <w:rPr>
      <w:rFonts w:eastAsiaTheme="minorHAnsi" w:cstheme="minorBidi"/>
      <w:color w:val="auto"/>
      <w:szCs w:val="22"/>
      <w:vertAlign w:val="superscript"/>
      <w:lang w:val="vi-VN"/>
    </w:rPr>
  </w:style>
  <w:style w:type="paragraph" w:styleId="Quote">
    <w:name w:val="Quote"/>
    <w:basedOn w:val="Normal"/>
    <w:next w:val="Normal"/>
    <w:link w:val="QuoteChar"/>
    <w:uiPriority w:val="29"/>
    <w:qFormat/>
    <w:rsid w:val="00931C83"/>
    <w:pPr>
      <w:spacing w:before="160" w:after="160" w:line="259" w:lineRule="auto"/>
      <w:ind w:left="0" w:right="0" w:firstLine="0"/>
      <w:jc w:val="center"/>
    </w:pPr>
    <w:rPr>
      <w:rFonts w:eastAsiaTheme="minorHAnsi" w:cstheme="minorBidi"/>
      <w:i/>
      <w:iCs/>
      <w:color w:val="404040" w:themeColor="text1" w:themeTint="BF"/>
      <w:szCs w:val="22"/>
      <w:lang w:val="vi-VN"/>
    </w:rPr>
  </w:style>
  <w:style w:type="character" w:customStyle="1" w:styleId="QuoteChar">
    <w:name w:val="Quote Char"/>
    <w:basedOn w:val="DefaultParagraphFont"/>
    <w:link w:val="Quote"/>
    <w:uiPriority w:val="29"/>
    <w:rsid w:val="00931C83"/>
    <w:rPr>
      <w:rFonts w:ascii="Times New Roman" w:eastAsiaTheme="minorHAnsi" w:hAnsi="Times New Roman"/>
      <w:i/>
      <w:iCs/>
      <w:color w:val="404040" w:themeColor="text1" w:themeTint="BF"/>
      <w:sz w:val="28"/>
      <w:szCs w:val="22"/>
      <w:lang w:val="vi-VN"/>
    </w:rPr>
  </w:style>
  <w:style w:type="paragraph" w:customStyle="1" w:styleId="NECGFootnoteReference">
    <w:name w:val="(NECG) Footnote Reference"/>
    <w:aliases w:val="footnote ref,de nota al p,Footnote dic,Знак сноски 1,10,Re,BVI f"/>
    <w:basedOn w:val="Normal"/>
    <w:uiPriority w:val="99"/>
    <w:qFormat/>
    <w:rsid w:val="007F1C1F"/>
    <w:pPr>
      <w:widowControl w:val="0"/>
      <w:spacing w:before="100" w:after="0" w:line="240" w:lineRule="exact"/>
      <w:ind w:left="0" w:right="0" w:firstLine="0"/>
      <w:jc w:val="left"/>
    </w:pPr>
    <w:rPr>
      <w:rFonts w:asciiTheme="minorHAnsi" w:eastAsiaTheme="minorEastAsia" w:hAnsiTheme="minorHAnsi" w:cstheme="minorBidi"/>
      <w:color w:val="auto"/>
      <w:sz w:val="24"/>
      <w:vertAlign w:val="superscript"/>
    </w:rPr>
  </w:style>
  <w:style w:type="character" w:customStyle="1" w:styleId="Heading3Char">
    <w:name w:val="Heading 3 Char"/>
    <w:basedOn w:val="DefaultParagraphFont"/>
    <w:link w:val="Heading3"/>
    <w:uiPriority w:val="9"/>
    <w:semiHidden/>
    <w:rsid w:val="00AD79B9"/>
    <w:rPr>
      <w:rFonts w:asciiTheme="majorHAnsi" w:eastAsiaTheme="majorEastAsia" w:hAnsiTheme="majorHAnsi" w:cstheme="majorBidi"/>
      <w:color w:val="0A2F40" w:themeColor="accent1" w:themeShade="7F"/>
    </w:rPr>
  </w:style>
  <w:style w:type="paragraph" w:styleId="NoSpacing">
    <w:name w:val="No Spacing"/>
    <w:uiPriority w:val="1"/>
    <w:qFormat/>
    <w:rsid w:val="00273FA7"/>
    <w:pPr>
      <w:spacing w:after="0" w:line="240" w:lineRule="auto"/>
    </w:pPr>
    <w:rPr>
      <w:rFonts w:ascii="Times New Roman" w:eastAsia="Calibri" w:hAnsi="Times New Roman" w:cs="Times New Roman"/>
      <w:szCs w:val="22"/>
      <w14:ligatures w14:val="none"/>
    </w:rPr>
  </w:style>
  <w:style w:type="character" w:customStyle="1" w:styleId="Heading2Char">
    <w:name w:val="Heading 2 Char"/>
    <w:basedOn w:val="DefaultParagraphFont"/>
    <w:link w:val="Heading2"/>
    <w:uiPriority w:val="9"/>
    <w:semiHidden/>
    <w:rsid w:val="00C94E8A"/>
    <w:rPr>
      <w:rFonts w:asciiTheme="majorHAnsi" w:eastAsiaTheme="majorEastAsia" w:hAnsiTheme="majorHAnsi" w:cstheme="majorBidi"/>
      <w:color w:val="0F4761" w:themeColor="accent1" w:themeShade="BF"/>
      <w:sz w:val="26"/>
      <w:szCs w:val="26"/>
    </w:rPr>
  </w:style>
  <w:style w:type="character" w:customStyle="1" w:styleId="Vnbnnidung">
    <w:name w:val="Văn bản nội dung_"/>
    <w:link w:val="Vnbnnidung0"/>
    <w:rsid w:val="00DB07AC"/>
    <w:rPr>
      <w:sz w:val="28"/>
      <w:szCs w:val="28"/>
      <w:shd w:val="clear" w:color="auto" w:fill="FFFFFF"/>
    </w:rPr>
  </w:style>
  <w:style w:type="paragraph" w:customStyle="1" w:styleId="Vnbnnidung0">
    <w:name w:val="Văn bản nội dung"/>
    <w:basedOn w:val="Normal"/>
    <w:link w:val="Vnbnnidung"/>
    <w:rsid w:val="00DB07AC"/>
    <w:pPr>
      <w:widowControl w:val="0"/>
      <w:shd w:val="clear" w:color="auto" w:fill="FFFFFF"/>
      <w:spacing w:after="120" w:line="252" w:lineRule="auto"/>
      <w:ind w:left="0" w:right="0" w:firstLine="400"/>
      <w:jc w:val="left"/>
    </w:pPr>
    <w:rPr>
      <w:rFonts w:asciiTheme="minorHAnsi" w:eastAsiaTheme="minorEastAsia" w:hAnsiTheme="minorHAnsi" w:cstheme="minorBidi"/>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85677">
      <w:bodyDiv w:val="1"/>
      <w:marLeft w:val="0"/>
      <w:marRight w:val="0"/>
      <w:marTop w:val="0"/>
      <w:marBottom w:val="0"/>
      <w:divBdr>
        <w:top w:val="none" w:sz="0" w:space="0" w:color="auto"/>
        <w:left w:val="none" w:sz="0" w:space="0" w:color="auto"/>
        <w:bottom w:val="none" w:sz="0" w:space="0" w:color="auto"/>
        <w:right w:val="none" w:sz="0" w:space="0" w:color="auto"/>
      </w:divBdr>
    </w:div>
    <w:div w:id="13603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F9FE-FC8E-4AB6-83DE-E7FE96B0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15</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This PC</cp:lastModifiedBy>
  <cp:revision>163</cp:revision>
  <cp:lastPrinted>2025-09-04T08:20:00Z</cp:lastPrinted>
  <dcterms:created xsi:type="dcterms:W3CDTF">2025-08-27T13:03:00Z</dcterms:created>
  <dcterms:modified xsi:type="dcterms:W3CDTF">2025-10-04T15:14:00Z</dcterms:modified>
</cp:coreProperties>
</file>